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A6" w:rsidRDefault="004416A6" w:rsidP="004416A6">
      <w:pPr>
        <w:pStyle w:val="APECForm"/>
        <w:jc w:val="center"/>
        <w:rPr>
          <w:lang w:val="pt-BR"/>
        </w:rPr>
      </w:pPr>
      <w:r>
        <w:rPr>
          <w:noProof/>
          <w:lang w:val="en-US"/>
        </w:rPr>
        <w:drawing>
          <wp:inline distT="0" distB="0" distL="0" distR="0">
            <wp:extent cx="1564090" cy="1633128"/>
            <wp:effectExtent l="19050" t="0" r="0" b="0"/>
            <wp:docPr id="1" name="Picture 1" descr="D:\CO QUAN DANG\HOP TAC QUOC TE\ASEAN\2018_Viet Nam chu tich\logo VN chu tich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 QUAN DANG\HOP TAC QUOC TE\ASEAN\2018_Viet Nam chu tich\logo VN chu tich 2020.jpg"/>
                    <pic:cNvPicPr>
                      <a:picLocks noChangeAspect="1" noChangeArrowheads="1"/>
                    </pic:cNvPicPr>
                  </pic:nvPicPr>
                  <pic:blipFill>
                    <a:blip r:embed="rId8" cstate="print"/>
                    <a:srcRect/>
                    <a:stretch>
                      <a:fillRect/>
                    </a:stretch>
                  </pic:blipFill>
                  <pic:spPr bwMode="auto">
                    <a:xfrm>
                      <a:off x="0" y="0"/>
                      <a:ext cx="1565478" cy="1634577"/>
                    </a:xfrm>
                    <a:prstGeom prst="rect">
                      <a:avLst/>
                    </a:prstGeom>
                    <a:noFill/>
                    <a:ln w="9525">
                      <a:noFill/>
                      <a:miter lim="800000"/>
                      <a:headEnd/>
                      <a:tailEnd/>
                    </a:ln>
                  </pic:spPr>
                </pic:pic>
              </a:graphicData>
            </a:graphic>
          </wp:inline>
        </w:drawing>
      </w:r>
    </w:p>
    <w:p w:rsidR="004416A6" w:rsidRDefault="004416A6" w:rsidP="004416A6">
      <w:pPr>
        <w:jc w:val="center"/>
        <w:rPr>
          <w:b/>
          <w:bCs/>
          <w:iCs/>
          <w:sz w:val="27"/>
          <w:szCs w:val="27"/>
        </w:rPr>
      </w:pPr>
    </w:p>
    <w:p w:rsidR="004416A6" w:rsidRPr="007F29CC" w:rsidRDefault="004416A6" w:rsidP="004416A6">
      <w:pPr>
        <w:jc w:val="center"/>
        <w:rPr>
          <w:b/>
          <w:bCs/>
          <w:iCs/>
          <w:color w:val="FF0000"/>
          <w:sz w:val="28"/>
          <w:szCs w:val="28"/>
        </w:rPr>
      </w:pPr>
      <w:r w:rsidRPr="007F29CC">
        <w:rPr>
          <w:b/>
          <w:bCs/>
          <w:iCs/>
          <w:color w:val="FF0000"/>
          <w:sz w:val="28"/>
          <w:szCs w:val="28"/>
        </w:rPr>
        <w:t>Concept note</w:t>
      </w:r>
    </w:p>
    <w:p w:rsidR="004416A6" w:rsidRDefault="004416A6" w:rsidP="004416A6">
      <w:pPr>
        <w:jc w:val="center"/>
        <w:rPr>
          <w:b/>
          <w:bCs/>
          <w:iCs/>
          <w:color w:val="0070C0"/>
          <w:sz w:val="28"/>
          <w:szCs w:val="28"/>
        </w:rPr>
      </w:pPr>
      <w:r w:rsidRPr="007F29CC">
        <w:rPr>
          <w:b/>
          <w:bCs/>
          <w:iCs/>
          <w:color w:val="0070C0"/>
          <w:sz w:val="28"/>
          <w:szCs w:val="28"/>
        </w:rPr>
        <w:t>International Workshop</w:t>
      </w:r>
      <w:r w:rsidRPr="007F29CC">
        <w:rPr>
          <w:b/>
          <w:bCs/>
          <w:iCs/>
          <w:color w:val="0070C0"/>
          <w:sz w:val="28"/>
          <w:szCs w:val="28"/>
        </w:rPr>
        <w:br/>
      </w:r>
      <w:r>
        <w:rPr>
          <w:b/>
          <w:bCs/>
          <w:iCs/>
          <w:color w:val="0070C0"/>
          <w:sz w:val="28"/>
          <w:szCs w:val="28"/>
        </w:rPr>
        <w:t xml:space="preserve">Strengthening </w:t>
      </w:r>
      <w:r w:rsidRPr="007F29CC">
        <w:rPr>
          <w:b/>
          <w:bCs/>
          <w:iCs/>
          <w:color w:val="0070C0"/>
          <w:sz w:val="28"/>
          <w:szCs w:val="28"/>
        </w:rPr>
        <w:t>Stake</w:t>
      </w:r>
      <w:r>
        <w:rPr>
          <w:b/>
          <w:bCs/>
          <w:iCs/>
          <w:color w:val="0070C0"/>
          <w:sz w:val="28"/>
          <w:szCs w:val="28"/>
        </w:rPr>
        <w:t xml:space="preserve">holders Cooperation in Promoting </w:t>
      </w:r>
      <w:r w:rsidRPr="007F29CC">
        <w:rPr>
          <w:b/>
          <w:bCs/>
          <w:iCs/>
          <w:color w:val="0070C0"/>
          <w:sz w:val="28"/>
          <w:szCs w:val="28"/>
        </w:rPr>
        <w:t xml:space="preserve">Active Ageing </w:t>
      </w:r>
    </w:p>
    <w:p w:rsidR="004416A6" w:rsidRDefault="004416A6" w:rsidP="004416A6">
      <w:pPr>
        <w:jc w:val="center"/>
        <w:rPr>
          <w:b/>
          <w:bCs/>
          <w:iCs/>
          <w:color w:val="0070C0"/>
          <w:sz w:val="28"/>
          <w:szCs w:val="28"/>
        </w:rPr>
      </w:pPr>
      <w:r w:rsidRPr="007F29CC">
        <w:rPr>
          <w:b/>
          <w:bCs/>
          <w:iCs/>
          <w:color w:val="0070C0"/>
          <w:sz w:val="28"/>
          <w:szCs w:val="28"/>
        </w:rPr>
        <w:t>and Mental Health in ASEAN</w:t>
      </w:r>
    </w:p>
    <w:p w:rsidR="004416A6" w:rsidRPr="007F29CC" w:rsidRDefault="004416A6" w:rsidP="004416A6">
      <w:pPr>
        <w:spacing w:before="120"/>
        <w:jc w:val="center"/>
        <w:rPr>
          <w:b/>
          <w:sz w:val="28"/>
          <w:szCs w:val="28"/>
          <w:lang w:val="pt-BR"/>
        </w:rPr>
      </w:pPr>
      <w:r>
        <w:rPr>
          <w:b/>
          <w:bCs/>
          <w:i/>
          <w:iCs/>
          <w:color w:val="0070C0"/>
          <w:sz w:val="28"/>
          <w:szCs w:val="28"/>
        </w:rPr>
        <w:t>18-19</w:t>
      </w:r>
      <w:r w:rsidRPr="00291DAD">
        <w:rPr>
          <w:b/>
          <w:bCs/>
          <w:i/>
          <w:iCs/>
          <w:color w:val="0070C0"/>
          <w:sz w:val="28"/>
          <w:szCs w:val="28"/>
          <w:vertAlign w:val="superscript"/>
        </w:rPr>
        <w:t>th</w:t>
      </w:r>
      <w:r>
        <w:rPr>
          <w:b/>
          <w:bCs/>
          <w:i/>
          <w:iCs/>
          <w:color w:val="0070C0"/>
          <w:sz w:val="28"/>
          <w:szCs w:val="28"/>
        </w:rPr>
        <w:t xml:space="preserve"> November 2020, HaNoi-Viet Nam</w:t>
      </w:r>
    </w:p>
    <w:p w:rsidR="004416A6" w:rsidRDefault="002A4060" w:rsidP="004416A6">
      <w:pPr>
        <w:spacing w:before="120" w:after="120"/>
        <w:ind w:left="700"/>
        <w:rPr>
          <w:b/>
          <w:bCs/>
          <w:color w:val="0070C0"/>
          <w:sz w:val="28"/>
          <w:szCs w:val="28"/>
          <w:lang w:val="pt-BR"/>
        </w:rPr>
      </w:pPr>
      <w:r w:rsidRPr="002A4060">
        <w:rPr>
          <w:b/>
          <w:noProof/>
          <w:color w:val="0070C0"/>
          <w:sz w:val="28"/>
          <w:szCs w:val="28"/>
        </w:rPr>
        <w:pict>
          <v:line id="Line 5" o:spid="_x0000_s1026" style="position:absolute;left:0;text-align:left;z-index:251660288;visibility:visible;mso-wrap-distance-top:-3e-5mm;mso-wrap-distance-bottom:-3e-5mm" from="156pt,9.5pt" to="30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R4EwIAACgEAAAOAAAAZHJzL2Uyb0RvYy54bWysU02P2yAQvVfqf0DcE9upk3WsOKvKTnpJ&#10;20i7/QEEcIyKAQGJE1X97x3Ihzbtpap6wYOZebyZ91g8n3qJjtw6oVWFs3GKEVdUM6H2Ff72uh4V&#10;GDlPFCNSK17hM3f4efn+3WIwJZ/oTkvGLQIQ5crBVLjz3pRJ4mjHe+LG2nAFh622PfGwtfuEWTIA&#10;ei+TSZrOkkFbZqym3Dn421wO8TLity2n/mvbOu6RrDBw83G1cd2FNVkuSLm3xHSCXmmQf2DRE6Hg&#10;0jtUQzxBByv+gOoFtdrp1o+p7hPdtoLy2AN0k6W/dfPSEcNjLzAcZ+5jcv8Pln45bi0SrMI5Ror0&#10;INFGKI6mYTKDcSUk1GprQ2/0pF7MRtPvDildd0TteWT4ejZQloWK5KEkbJwB/N3wWTPIIQev45hO&#10;re0DJAwAnaIa57sa/OQRhZ9ZMSmKFESjt7OElLdCY53/xHWPQlBhCZwjMDlunA9ESHlLCfcovRZS&#10;RrGlQkOF59PJNBY4LQULhyHN2f2ulhYdSbBL+pTW0SEA9pBm9UGxCNZxwlbX2BMhLzHkSxXwoBWg&#10;c40ufvgxT+erYlXko3wyW43ytGlGH9d1Ppqts6dp86Gp6yb7GahledkJxrgK7G7ezPK/0/76Si6u&#10;urvzPobkET3OC8jevpF01DLIdzHCTrPz1t40BjvG5OvTCX5/u4f47QNf/gIAAP//AwBQSwMEFAAG&#10;AAgAAAAhAP7SmozdAAAACQEAAA8AAABkcnMvZG93bnJldi54bWxMT8tOwzAQvCPxD9YicUHUbkEt&#10;CXGqAIIDUg8tSFy3sZtEtddR7Lbp37OIA5z2MaN5FMvRO3G0Q+wCaZhOFAhLdTAdNRo+P15vH0DE&#10;hGTQBbIazjbCsry8KDA34URre9ykRrAIxRw1tCn1uZSxbq3HOAm9JcZ2YfCY+BwaaQY8sbh3cqbU&#10;XHrsiB1a7O1za+v95uA1VPvF1+q8yO7x5S2rdk+r0b3frLW+vhqrRxDJjumPDD/xOTqUnGkbDmSi&#10;cBrupjPukhjIeDJhrhQv29+HLAv5v0H5DQAA//8DAFBLAQItABQABgAIAAAAIQC2gziS/gAAAOEB&#10;AAATAAAAAAAAAAAAAAAAAAAAAABbQ29udGVudF9UeXBlc10ueG1sUEsBAi0AFAAGAAgAAAAhADj9&#10;If/WAAAAlAEAAAsAAAAAAAAAAAAAAAAALwEAAF9yZWxzLy5yZWxzUEsBAi0AFAAGAAgAAAAhAK6c&#10;9HgTAgAAKAQAAA4AAAAAAAAAAAAAAAAALgIAAGRycy9lMm9Eb2MueG1sUEsBAi0AFAAGAAgAAAAh&#10;AP7SmozdAAAACQEAAA8AAAAAAAAAAAAAAAAAbQQAAGRycy9kb3ducmV2LnhtbFBLBQYAAAAABAAE&#10;APMAAAB3BQAAAAA=&#10;" strokecolor="#0070c0"/>
        </w:pict>
      </w:r>
      <w:r w:rsidR="004416A6" w:rsidRPr="007F29CC">
        <w:rPr>
          <w:sz w:val="28"/>
          <w:szCs w:val="28"/>
        </w:rPr>
        <w:br/>
      </w:r>
    </w:p>
    <w:p w:rsidR="00541BBF" w:rsidRDefault="00541BBF" w:rsidP="00541BBF">
      <w:pPr>
        <w:spacing w:before="120" w:after="120"/>
        <w:ind w:left="700"/>
        <w:rPr>
          <w:b/>
          <w:bCs/>
          <w:color w:val="0070C0"/>
          <w:sz w:val="28"/>
          <w:szCs w:val="28"/>
          <w:lang w:val="pt-BR"/>
        </w:rPr>
      </w:pPr>
      <w:r w:rsidRPr="007F29CC">
        <w:rPr>
          <w:b/>
          <w:bCs/>
          <w:color w:val="0070C0"/>
          <w:sz w:val="28"/>
          <w:szCs w:val="28"/>
          <w:lang w:val="pt-BR"/>
        </w:rPr>
        <w:t>1.</w:t>
      </w:r>
      <w:r>
        <w:rPr>
          <w:b/>
          <w:bCs/>
          <w:color w:val="0070C0"/>
          <w:sz w:val="28"/>
          <w:szCs w:val="28"/>
          <w:lang w:val="pt-BR"/>
        </w:rPr>
        <w:t xml:space="preserve"> Background</w:t>
      </w:r>
    </w:p>
    <w:p w:rsidR="00541BBF" w:rsidRDefault="00541BBF" w:rsidP="00541BBF">
      <w:pPr>
        <w:spacing w:before="120" w:after="120"/>
        <w:ind w:firstLine="561"/>
        <w:jc w:val="both"/>
        <w:rPr>
          <w:sz w:val="28"/>
        </w:rPr>
      </w:pPr>
      <w:r w:rsidRPr="002B2C6C">
        <w:rPr>
          <w:bCs/>
          <w:sz w:val="28"/>
          <w:szCs w:val="28"/>
          <w:lang w:val="pt-BR"/>
        </w:rPr>
        <w:t>Population ageing is a global phenomenon. Virtually every country in the world is experiencing growth in both</w:t>
      </w:r>
      <w:r>
        <w:rPr>
          <w:bCs/>
          <w:sz w:val="28"/>
          <w:szCs w:val="28"/>
          <w:lang w:val="pt-BR"/>
        </w:rPr>
        <w:t xml:space="preserve"> </w:t>
      </w:r>
      <w:r w:rsidRPr="002B2C6C">
        <w:rPr>
          <w:bCs/>
          <w:sz w:val="28"/>
          <w:szCs w:val="28"/>
          <w:lang w:val="pt-BR"/>
        </w:rPr>
        <w:t>the size and the proportion of older persons in the population</w:t>
      </w:r>
      <w:r>
        <w:rPr>
          <w:bCs/>
          <w:sz w:val="28"/>
          <w:szCs w:val="28"/>
          <w:lang w:val="pt-BR"/>
        </w:rPr>
        <w:t xml:space="preserve"> [UN, </w:t>
      </w:r>
      <w:r w:rsidRPr="002B2C6C">
        <w:rPr>
          <w:bCs/>
          <w:sz w:val="28"/>
          <w:szCs w:val="28"/>
          <w:lang w:val="pt-BR"/>
        </w:rPr>
        <w:t>World Population Ageing 2019</w:t>
      </w:r>
      <w:r>
        <w:rPr>
          <w:bCs/>
          <w:sz w:val="28"/>
          <w:szCs w:val="28"/>
          <w:lang w:val="pt-BR"/>
        </w:rPr>
        <w:t>]</w:t>
      </w:r>
      <w:r w:rsidRPr="002B2C6C">
        <w:rPr>
          <w:bCs/>
          <w:sz w:val="28"/>
          <w:szCs w:val="28"/>
          <w:lang w:val="pt-BR"/>
        </w:rPr>
        <w:t>.</w:t>
      </w:r>
      <w:r>
        <w:rPr>
          <w:bCs/>
          <w:sz w:val="28"/>
          <w:szCs w:val="28"/>
          <w:lang w:val="pt-BR"/>
        </w:rPr>
        <w:t xml:space="preserve"> </w:t>
      </w:r>
      <w:r w:rsidRPr="004E72D1">
        <w:rPr>
          <w:sz w:val="28"/>
        </w:rPr>
        <w:t>In 2020, there are an estimated 727 million persons aged 65 years or over worldwide</w:t>
      </w:r>
      <w:r>
        <w:rPr>
          <w:sz w:val="28"/>
        </w:rPr>
        <w:t>, accounting for 9.3%</w:t>
      </w:r>
      <w:r w:rsidRPr="004E72D1">
        <w:rPr>
          <w:sz w:val="28"/>
        </w:rPr>
        <w:t xml:space="preserve">. This number </w:t>
      </w:r>
      <w:r>
        <w:rPr>
          <w:sz w:val="28"/>
        </w:rPr>
        <w:t>will be</w:t>
      </w:r>
      <w:r w:rsidRPr="004E72D1">
        <w:rPr>
          <w:sz w:val="28"/>
        </w:rPr>
        <w:t xml:space="preserve"> more than double by 2050, reaching over 1.5 billion persons</w:t>
      </w:r>
      <w:r>
        <w:rPr>
          <w:sz w:val="28"/>
        </w:rPr>
        <w:t>, accounting for 16%</w:t>
      </w:r>
      <w:r w:rsidRPr="004E72D1">
        <w:rPr>
          <w:sz w:val="28"/>
        </w:rPr>
        <w:t xml:space="preserve">. </w:t>
      </w:r>
      <w:r>
        <w:rPr>
          <w:sz w:val="28"/>
        </w:rPr>
        <w:t xml:space="preserve">[UN, </w:t>
      </w:r>
      <w:r w:rsidRPr="004E72D1">
        <w:rPr>
          <w:sz w:val="28"/>
        </w:rPr>
        <w:t>World Population Ageing 2020 Highlights</w:t>
      </w:r>
      <w:r>
        <w:rPr>
          <w:sz w:val="28"/>
        </w:rPr>
        <w:t>]</w:t>
      </w:r>
      <w:r w:rsidRPr="004E72D1">
        <w:rPr>
          <w:sz w:val="28"/>
        </w:rPr>
        <w:t xml:space="preserve">. </w:t>
      </w:r>
    </w:p>
    <w:p w:rsidR="00541BBF" w:rsidRDefault="00541BBF" w:rsidP="00541BBF">
      <w:pPr>
        <w:spacing w:before="120" w:after="120"/>
        <w:ind w:firstLine="561"/>
        <w:jc w:val="both"/>
        <w:rPr>
          <w:bCs/>
          <w:sz w:val="28"/>
          <w:szCs w:val="28"/>
          <w:lang w:val="pt-BR"/>
        </w:rPr>
      </w:pPr>
      <w:r>
        <w:rPr>
          <w:bCs/>
          <w:sz w:val="28"/>
          <w:szCs w:val="28"/>
          <w:lang w:val="pt-BR"/>
        </w:rPr>
        <w:t xml:space="preserve">In ASEAN, there are more than </w:t>
      </w:r>
      <w:r w:rsidRPr="00D7592F">
        <w:rPr>
          <w:bCs/>
          <w:sz w:val="28"/>
          <w:szCs w:val="28"/>
          <w:lang w:val="pt-BR"/>
        </w:rPr>
        <w:t>45</w:t>
      </w:r>
      <w:r>
        <w:rPr>
          <w:bCs/>
          <w:sz w:val="28"/>
          <w:szCs w:val="28"/>
          <w:lang w:val="pt-BR"/>
        </w:rPr>
        <w:t xml:space="preserve"> million population aged 65+ years, accounts for 7% of total ASEAN’s population in 2019. This number is projected to be 132</w:t>
      </w:r>
      <w:r w:rsidRPr="00D7592F">
        <w:rPr>
          <w:bCs/>
          <w:sz w:val="28"/>
          <w:szCs w:val="28"/>
          <w:lang w:val="pt-BR"/>
        </w:rPr>
        <w:t xml:space="preserve"> </w:t>
      </w:r>
      <w:r>
        <w:rPr>
          <w:bCs/>
          <w:sz w:val="28"/>
          <w:szCs w:val="28"/>
          <w:lang w:val="pt-BR"/>
        </w:rPr>
        <w:t xml:space="preserve">million persons, accouts for 16.7% of total ASEAN’s population by 2050. At the moment, 4 ASEAN Member States: Singapore, Thailand, Viet Nam and Malaysia are in population ageing period. However, these states will become super aged states and other ASEAN Member States will become aged and ageing states by 2050 such as Indonesia, Cambodia, Philippines, Brunei </w:t>
      </w:r>
      <w:r w:rsidRPr="00A85A51">
        <w:rPr>
          <w:bCs/>
          <w:sz w:val="28"/>
          <w:szCs w:val="28"/>
          <w:lang w:val="pt-BR"/>
        </w:rPr>
        <w:t>Darussalam</w:t>
      </w:r>
      <w:r>
        <w:rPr>
          <w:bCs/>
          <w:sz w:val="28"/>
          <w:szCs w:val="28"/>
          <w:lang w:val="pt-BR"/>
        </w:rPr>
        <w:t xml:space="preserve">... [UN, </w:t>
      </w:r>
      <w:r w:rsidRPr="004117DA">
        <w:rPr>
          <w:bCs/>
          <w:sz w:val="28"/>
          <w:szCs w:val="28"/>
          <w:lang w:val="pt-BR"/>
        </w:rPr>
        <w:t>Profiles of Ageing 2019</w:t>
      </w:r>
      <w:r>
        <w:rPr>
          <w:bCs/>
          <w:sz w:val="28"/>
          <w:szCs w:val="28"/>
          <w:lang w:val="pt-BR"/>
        </w:rPr>
        <w:t>]</w:t>
      </w:r>
      <w:r w:rsidRPr="002B2C6C">
        <w:rPr>
          <w:bCs/>
          <w:sz w:val="28"/>
          <w:szCs w:val="28"/>
          <w:lang w:val="pt-BR"/>
        </w:rPr>
        <w:t>.</w:t>
      </w:r>
    </w:p>
    <w:p w:rsidR="00541BBF" w:rsidRDefault="00541BBF" w:rsidP="00541BBF">
      <w:pPr>
        <w:spacing w:before="120" w:after="120"/>
        <w:ind w:firstLine="561"/>
        <w:jc w:val="both"/>
        <w:rPr>
          <w:bCs/>
          <w:sz w:val="28"/>
          <w:szCs w:val="28"/>
          <w:lang w:val="pt-BR"/>
        </w:rPr>
      </w:pPr>
      <w:r>
        <w:rPr>
          <w:bCs/>
          <w:sz w:val="28"/>
          <w:szCs w:val="28"/>
          <w:lang w:val="pt-BR"/>
        </w:rPr>
        <w:t>Viet Nam has begun the population ageing period since 2011 with the number of older persons (at aged 65+) accouted for 7% total population. At the currently, this number is 7,4 million older persons, accounting for 7.7% of total population. It will increase to 22.3 million older persons, accouts for 20.4% by 2050. Viet Nam is one of the countries that rapid ageing in the world. If developed countries take a century or some decades for transform from 7% to 14% of population at aged 65+ such as France (115 years), Sweden (85 years), Australia (73 years), United States of America (69 years), Canada (65 year), United Kingdom (45 years)... Viet Nam will take only 18 years!</w:t>
      </w:r>
    </w:p>
    <w:p w:rsidR="00541BBF" w:rsidRDefault="00541BBF" w:rsidP="00541BBF">
      <w:pPr>
        <w:spacing w:before="120" w:after="120"/>
        <w:ind w:firstLine="561"/>
        <w:jc w:val="both"/>
        <w:rPr>
          <w:bCs/>
          <w:sz w:val="28"/>
          <w:szCs w:val="28"/>
          <w:lang w:val="pt-BR"/>
        </w:rPr>
      </w:pPr>
      <w:r>
        <w:rPr>
          <w:bCs/>
          <w:sz w:val="28"/>
          <w:szCs w:val="28"/>
          <w:lang w:val="pt-BR"/>
        </w:rPr>
        <w:lastRenderedPageBreak/>
        <w:t>Population ageing bring both opportunities and challenges in terms of  socio-economic development. As for opportunities, population ageing can creat new markets such as in insurance, finance-banking, health care, nutrition, tourism, etc. Population ageing also accelerates the process of technological innovation and the application of science and technology to manufacturing or managing in the context of lack of young labour force.</w:t>
      </w:r>
    </w:p>
    <w:p w:rsidR="00541BBF" w:rsidRDefault="00541BBF" w:rsidP="00541BBF">
      <w:pPr>
        <w:spacing w:before="120" w:after="120"/>
        <w:ind w:firstLine="561"/>
        <w:jc w:val="both"/>
        <w:rPr>
          <w:sz w:val="28"/>
          <w:szCs w:val="28"/>
        </w:rPr>
      </w:pPr>
      <w:r>
        <w:rPr>
          <w:sz w:val="28"/>
          <w:szCs w:val="28"/>
        </w:rPr>
        <w:t xml:space="preserve">Population </w:t>
      </w:r>
      <w:r w:rsidRPr="00BE44EB">
        <w:rPr>
          <w:sz w:val="28"/>
          <w:szCs w:val="28"/>
        </w:rPr>
        <w:t>ag</w:t>
      </w:r>
      <w:r>
        <w:rPr>
          <w:sz w:val="28"/>
          <w:szCs w:val="28"/>
        </w:rPr>
        <w:t>e</w:t>
      </w:r>
      <w:r w:rsidRPr="00BE44EB">
        <w:rPr>
          <w:sz w:val="28"/>
          <w:szCs w:val="28"/>
        </w:rPr>
        <w:t xml:space="preserve">ing </w:t>
      </w:r>
      <w:r>
        <w:rPr>
          <w:sz w:val="28"/>
          <w:szCs w:val="28"/>
        </w:rPr>
        <w:t xml:space="preserve">can presents serious challenges in terms of </w:t>
      </w:r>
      <w:r w:rsidRPr="00BE44EB">
        <w:rPr>
          <w:sz w:val="28"/>
          <w:szCs w:val="28"/>
        </w:rPr>
        <w:t xml:space="preserve">economic growth, social </w:t>
      </w:r>
      <w:r>
        <w:rPr>
          <w:sz w:val="28"/>
          <w:szCs w:val="28"/>
        </w:rPr>
        <w:t>protection, labour,</w:t>
      </w:r>
      <w:r w:rsidRPr="00BE44EB">
        <w:rPr>
          <w:sz w:val="28"/>
          <w:szCs w:val="28"/>
        </w:rPr>
        <w:t xml:space="preserve"> </w:t>
      </w:r>
      <w:r>
        <w:rPr>
          <w:sz w:val="28"/>
          <w:szCs w:val="28"/>
        </w:rPr>
        <w:t>infrastructure design…</w:t>
      </w:r>
      <w:r w:rsidRPr="00BE44EB">
        <w:rPr>
          <w:sz w:val="28"/>
          <w:szCs w:val="28"/>
        </w:rPr>
        <w:t xml:space="preserve"> </w:t>
      </w:r>
      <w:r>
        <w:rPr>
          <w:sz w:val="28"/>
          <w:szCs w:val="28"/>
        </w:rPr>
        <w:t xml:space="preserve">particularly in </w:t>
      </w:r>
      <w:r w:rsidRPr="00BE44EB">
        <w:rPr>
          <w:sz w:val="28"/>
          <w:szCs w:val="28"/>
        </w:rPr>
        <w:t>health care</w:t>
      </w:r>
      <w:r>
        <w:rPr>
          <w:sz w:val="28"/>
          <w:szCs w:val="28"/>
        </w:rPr>
        <w:t xml:space="preserve"> sector. Older persons often have multiple non-communicable disease (NCDs) requiring life-long treatment such as blood pressure, cardiovascular disease, diabetes, systematic disorders etc… as well as mental disorders. Covid-19 pandemic is sweeping across the world. </w:t>
      </w:r>
      <w:r w:rsidRPr="00834AA5">
        <w:rPr>
          <w:sz w:val="28"/>
          <w:szCs w:val="28"/>
        </w:rPr>
        <w:t xml:space="preserve">Risks of dying from </w:t>
      </w:r>
      <w:r>
        <w:rPr>
          <w:sz w:val="28"/>
          <w:szCs w:val="28"/>
        </w:rPr>
        <w:t>covid</w:t>
      </w:r>
      <w:r w:rsidRPr="00834AA5">
        <w:rPr>
          <w:sz w:val="28"/>
          <w:szCs w:val="28"/>
        </w:rPr>
        <w:t>-19 are much higher at older ages, but differ greatly across countries</w:t>
      </w:r>
      <w:r>
        <w:rPr>
          <w:sz w:val="28"/>
          <w:szCs w:val="28"/>
        </w:rPr>
        <w:t xml:space="preserve">. </w:t>
      </w:r>
    </w:p>
    <w:p w:rsidR="00541BBF" w:rsidRDefault="00541BBF" w:rsidP="00541BBF">
      <w:pPr>
        <w:spacing w:before="120" w:after="120"/>
        <w:ind w:firstLine="561"/>
        <w:jc w:val="both"/>
        <w:rPr>
          <w:sz w:val="28"/>
          <w:szCs w:val="28"/>
        </w:rPr>
      </w:pPr>
      <w:r>
        <w:rPr>
          <w:sz w:val="28"/>
          <w:szCs w:val="28"/>
        </w:rPr>
        <w:t>ASEAN 2020-Cohesive and Responsive. Viet Nam</w:t>
      </w:r>
      <w:r w:rsidR="00037C8E">
        <w:rPr>
          <w:sz w:val="28"/>
          <w:szCs w:val="28"/>
        </w:rPr>
        <w:t>-</w:t>
      </w:r>
      <w:r>
        <w:rPr>
          <w:sz w:val="28"/>
          <w:szCs w:val="28"/>
        </w:rPr>
        <w:t xml:space="preserve"> hosting ASEAN 2020</w:t>
      </w:r>
      <w:r w:rsidR="004416A6">
        <w:rPr>
          <w:sz w:val="28"/>
          <w:szCs w:val="28"/>
        </w:rPr>
        <w:t xml:space="preserve"> has</w:t>
      </w:r>
      <w:r>
        <w:rPr>
          <w:sz w:val="28"/>
          <w:szCs w:val="28"/>
        </w:rPr>
        <w:t xml:space="preserve"> </w:t>
      </w:r>
      <w:r w:rsidR="00037C8E">
        <w:rPr>
          <w:sz w:val="28"/>
          <w:szCs w:val="28"/>
        </w:rPr>
        <w:t>work</w:t>
      </w:r>
      <w:r w:rsidR="004416A6">
        <w:rPr>
          <w:sz w:val="28"/>
          <w:szCs w:val="28"/>
        </w:rPr>
        <w:t>ed</w:t>
      </w:r>
      <w:r w:rsidR="00037C8E">
        <w:rPr>
          <w:sz w:val="28"/>
          <w:szCs w:val="28"/>
        </w:rPr>
        <w:t xml:space="preserve"> </w:t>
      </w:r>
      <w:r>
        <w:rPr>
          <w:sz w:val="28"/>
          <w:szCs w:val="28"/>
        </w:rPr>
        <w:t xml:space="preserve">with other organizations to hold the </w:t>
      </w:r>
      <w:r w:rsidRPr="00DD314A">
        <w:rPr>
          <w:b/>
          <w:color w:val="0070C0"/>
          <w:sz w:val="28"/>
          <w:szCs w:val="28"/>
        </w:rPr>
        <w:t xml:space="preserve">International Workshop on </w:t>
      </w:r>
      <w:r>
        <w:rPr>
          <w:b/>
          <w:color w:val="0070C0"/>
          <w:sz w:val="28"/>
          <w:szCs w:val="28"/>
        </w:rPr>
        <w:t xml:space="preserve">Strengthening </w:t>
      </w:r>
      <w:r w:rsidRPr="00DD314A">
        <w:rPr>
          <w:b/>
          <w:color w:val="0070C0"/>
          <w:sz w:val="28"/>
          <w:szCs w:val="28"/>
        </w:rPr>
        <w:t>Stakeholders Cooperation in Promoting Active Ageing and Mental Health in ASEAN</w:t>
      </w:r>
      <w:r>
        <w:rPr>
          <w:b/>
          <w:color w:val="0070C0"/>
          <w:sz w:val="28"/>
          <w:szCs w:val="28"/>
        </w:rPr>
        <w:t xml:space="preserve">. </w:t>
      </w:r>
      <w:r w:rsidRPr="00254B49">
        <w:rPr>
          <w:sz w:val="28"/>
          <w:szCs w:val="28"/>
        </w:rPr>
        <w:t>T</w:t>
      </w:r>
      <w:r>
        <w:rPr>
          <w:sz w:val="28"/>
          <w:szCs w:val="28"/>
        </w:rPr>
        <w:t xml:space="preserve">his is the right time to reaffirm the importance of collaboration among the ASEAN Member States in policy development to support, care for older persons and to strengthen the cooperation among various stakeholders in the region. The Workshop welcome the participants from the ASEAN Secretariat, all ASEAN Member States, UN agencies, international organization, diplomatic missions in Viet Nam, NGOs, academics and other stakeholders in Viet Nam and the region. </w:t>
      </w:r>
    </w:p>
    <w:p w:rsidR="00541BBF" w:rsidRPr="007F29CC" w:rsidRDefault="00541BBF" w:rsidP="004416A6">
      <w:pPr>
        <w:spacing w:before="240" w:after="120"/>
        <w:ind w:left="697"/>
        <w:rPr>
          <w:bCs/>
          <w:color w:val="0070C0"/>
          <w:sz w:val="28"/>
          <w:szCs w:val="28"/>
          <w:lang w:val="pt-BR"/>
        </w:rPr>
      </w:pPr>
      <w:r>
        <w:rPr>
          <w:b/>
          <w:bCs/>
          <w:color w:val="0070C0"/>
          <w:sz w:val="28"/>
          <w:szCs w:val="28"/>
          <w:lang w:val="pt-BR"/>
        </w:rPr>
        <w:t xml:space="preserve">2. </w:t>
      </w:r>
      <w:r w:rsidRPr="007F29CC">
        <w:rPr>
          <w:b/>
          <w:bCs/>
          <w:color w:val="0070C0"/>
          <w:sz w:val="28"/>
          <w:szCs w:val="28"/>
          <w:lang w:val="pt-BR"/>
        </w:rPr>
        <w:t>Objectives</w:t>
      </w:r>
    </w:p>
    <w:p w:rsidR="00541BBF" w:rsidRPr="007F29CC" w:rsidRDefault="00541BBF" w:rsidP="00541BBF">
      <w:pPr>
        <w:pStyle w:val="Title"/>
        <w:spacing w:before="120" w:after="120"/>
        <w:ind w:firstLine="700"/>
        <w:jc w:val="both"/>
        <w:rPr>
          <w:bCs/>
          <w:szCs w:val="28"/>
          <w:lang w:val="pt-BR"/>
        </w:rPr>
      </w:pPr>
      <w:r w:rsidRPr="007F29CC">
        <w:rPr>
          <w:bCs/>
          <w:szCs w:val="28"/>
          <w:lang w:val="pt-BR"/>
        </w:rPr>
        <w:t xml:space="preserve">- </w:t>
      </w:r>
      <w:r>
        <w:rPr>
          <w:bCs/>
          <w:szCs w:val="28"/>
          <w:lang w:val="pt-BR"/>
        </w:rPr>
        <w:t>Provide an o</w:t>
      </w:r>
      <w:r w:rsidRPr="007F29CC">
        <w:rPr>
          <w:bCs/>
          <w:szCs w:val="28"/>
          <w:lang w:val="pt-BR"/>
        </w:rPr>
        <w:t xml:space="preserve">verview of population ageing in </w:t>
      </w:r>
      <w:r>
        <w:rPr>
          <w:bCs/>
          <w:szCs w:val="28"/>
          <w:lang w:val="pt-BR"/>
        </w:rPr>
        <w:t xml:space="preserve">the </w:t>
      </w:r>
      <w:r w:rsidRPr="007F29CC">
        <w:rPr>
          <w:bCs/>
          <w:szCs w:val="28"/>
          <w:lang w:val="pt-BR"/>
        </w:rPr>
        <w:t xml:space="preserve">ASEAN community (including the current situation, </w:t>
      </w:r>
      <w:r>
        <w:rPr>
          <w:bCs/>
          <w:szCs w:val="28"/>
          <w:lang w:val="pt-BR"/>
        </w:rPr>
        <w:t>ageing</w:t>
      </w:r>
      <w:r w:rsidRPr="007F29CC">
        <w:rPr>
          <w:bCs/>
          <w:szCs w:val="28"/>
          <w:lang w:val="pt-BR"/>
        </w:rPr>
        <w:t xml:space="preserve"> trend</w:t>
      </w:r>
      <w:r>
        <w:rPr>
          <w:bCs/>
          <w:szCs w:val="28"/>
          <w:lang w:val="pt-BR"/>
        </w:rPr>
        <w:t>s</w:t>
      </w:r>
      <w:r w:rsidRPr="007F29CC">
        <w:rPr>
          <w:bCs/>
          <w:szCs w:val="28"/>
          <w:lang w:val="pt-BR"/>
        </w:rPr>
        <w:t>, health status</w:t>
      </w:r>
      <w:r>
        <w:rPr>
          <w:bCs/>
          <w:szCs w:val="28"/>
          <w:lang w:val="pt-BR"/>
        </w:rPr>
        <w:t xml:space="preserve">, mental health, care needs and the </w:t>
      </w:r>
      <w:r w:rsidRPr="007F29CC">
        <w:rPr>
          <w:bCs/>
          <w:szCs w:val="28"/>
          <w:lang w:val="pt-BR"/>
        </w:rPr>
        <w:t>situation of care</w:t>
      </w:r>
      <w:r>
        <w:rPr>
          <w:bCs/>
          <w:szCs w:val="28"/>
          <w:lang w:val="pt-BR"/>
        </w:rPr>
        <w:t xml:space="preserve"> for older persons in ASEAN Member States particularly in the context of Covid-19</w:t>
      </w:r>
      <w:r w:rsidRPr="007F29CC">
        <w:rPr>
          <w:bCs/>
          <w:szCs w:val="28"/>
          <w:lang w:val="pt-BR"/>
        </w:rPr>
        <w:t>);</w:t>
      </w:r>
    </w:p>
    <w:p w:rsidR="00541BBF" w:rsidRPr="007F29CC" w:rsidRDefault="00541BBF" w:rsidP="00541BBF">
      <w:pPr>
        <w:pStyle w:val="Title"/>
        <w:spacing w:before="120" w:after="120"/>
        <w:ind w:firstLine="700"/>
        <w:jc w:val="both"/>
        <w:rPr>
          <w:bCs/>
          <w:szCs w:val="28"/>
          <w:lang w:val="pt-BR"/>
        </w:rPr>
      </w:pPr>
      <w:r w:rsidRPr="007F29CC">
        <w:rPr>
          <w:bCs/>
          <w:szCs w:val="28"/>
          <w:lang w:val="pt-BR"/>
        </w:rPr>
        <w:t xml:space="preserve">- </w:t>
      </w:r>
      <w:r>
        <w:rPr>
          <w:bCs/>
          <w:szCs w:val="28"/>
          <w:lang w:val="pt-BR"/>
        </w:rPr>
        <w:t>Share e</w:t>
      </w:r>
      <w:r w:rsidRPr="007F29CC">
        <w:rPr>
          <w:bCs/>
          <w:szCs w:val="28"/>
          <w:lang w:val="pt-BR"/>
        </w:rPr>
        <w:t>xperience</w:t>
      </w:r>
      <w:r>
        <w:rPr>
          <w:bCs/>
          <w:szCs w:val="28"/>
          <w:lang w:val="pt-BR"/>
        </w:rPr>
        <w:t>s in rais</w:t>
      </w:r>
      <w:r w:rsidRPr="007F29CC">
        <w:rPr>
          <w:bCs/>
          <w:szCs w:val="28"/>
          <w:lang w:val="pt-BR"/>
        </w:rPr>
        <w:t>sing t</w:t>
      </w:r>
      <w:r>
        <w:rPr>
          <w:bCs/>
          <w:szCs w:val="28"/>
          <w:lang w:val="pt-BR"/>
        </w:rPr>
        <w:t>he</w:t>
      </w:r>
      <w:r w:rsidRPr="007F29CC">
        <w:rPr>
          <w:bCs/>
          <w:szCs w:val="28"/>
          <w:lang w:val="pt-BR"/>
        </w:rPr>
        <w:t xml:space="preserve"> </w:t>
      </w:r>
      <w:r>
        <w:rPr>
          <w:bCs/>
          <w:szCs w:val="28"/>
          <w:lang w:val="pt-BR"/>
        </w:rPr>
        <w:t xml:space="preserve">awareness of population </w:t>
      </w:r>
      <w:r w:rsidRPr="007F29CC">
        <w:rPr>
          <w:bCs/>
          <w:szCs w:val="28"/>
          <w:lang w:val="pt-BR"/>
        </w:rPr>
        <w:t xml:space="preserve">ageing </w:t>
      </w:r>
      <w:r>
        <w:rPr>
          <w:bCs/>
          <w:szCs w:val="28"/>
          <w:lang w:val="pt-BR"/>
        </w:rPr>
        <w:t xml:space="preserve">issues in </w:t>
      </w:r>
      <w:r w:rsidRPr="007F29CC">
        <w:rPr>
          <w:bCs/>
          <w:szCs w:val="28"/>
          <w:lang w:val="pt-BR"/>
        </w:rPr>
        <w:t xml:space="preserve">ASEAN </w:t>
      </w:r>
      <w:r>
        <w:rPr>
          <w:bCs/>
          <w:szCs w:val="28"/>
          <w:lang w:val="pt-BR"/>
        </w:rPr>
        <w:t>community</w:t>
      </w:r>
      <w:r w:rsidRPr="007F29CC">
        <w:rPr>
          <w:bCs/>
          <w:szCs w:val="28"/>
          <w:lang w:val="pt-BR"/>
        </w:rPr>
        <w:t>; Coordinati</w:t>
      </w:r>
      <w:r>
        <w:rPr>
          <w:bCs/>
          <w:szCs w:val="28"/>
          <w:lang w:val="pt-BR"/>
        </w:rPr>
        <w:t>ng</w:t>
      </w:r>
      <w:r w:rsidRPr="007F29CC">
        <w:rPr>
          <w:bCs/>
          <w:szCs w:val="28"/>
          <w:lang w:val="pt-BR"/>
        </w:rPr>
        <w:t xml:space="preserve"> among stakeholders </w:t>
      </w:r>
      <w:r>
        <w:rPr>
          <w:bCs/>
          <w:szCs w:val="28"/>
          <w:lang w:val="pt-BR"/>
        </w:rPr>
        <w:t xml:space="preserve">to promote </w:t>
      </w:r>
      <w:r w:rsidRPr="007F29CC">
        <w:rPr>
          <w:bCs/>
          <w:szCs w:val="28"/>
          <w:lang w:val="pt-BR"/>
        </w:rPr>
        <w:t xml:space="preserve">healthy </w:t>
      </w:r>
      <w:r>
        <w:rPr>
          <w:bCs/>
          <w:szCs w:val="28"/>
          <w:lang w:val="pt-BR"/>
        </w:rPr>
        <w:t xml:space="preserve">active </w:t>
      </w:r>
      <w:r w:rsidRPr="007F29CC">
        <w:rPr>
          <w:bCs/>
          <w:szCs w:val="28"/>
          <w:lang w:val="pt-BR"/>
        </w:rPr>
        <w:t xml:space="preserve">ageing in </w:t>
      </w:r>
      <w:r>
        <w:rPr>
          <w:bCs/>
          <w:szCs w:val="28"/>
          <w:lang w:val="pt-BR"/>
        </w:rPr>
        <w:t xml:space="preserve">the </w:t>
      </w:r>
      <w:r w:rsidRPr="007F29CC">
        <w:rPr>
          <w:bCs/>
          <w:szCs w:val="28"/>
          <w:lang w:val="pt-BR"/>
        </w:rPr>
        <w:t>ASEAN</w:t>
      </w:r>
      <w:r>
        <w:rPr>
          <w:bCs/>
          <w:szCs w:val="28"/>
          <w:lang w:val="pt-BR"/>
        </w:rPr>
        <w:t xml:space="preserve"> community</w:t>
      </w:r>
      <w:r w:rsidRPr="007F29CC">
        <w:rPr>
          <w:bCs/>
          <w:szCs w:val="28"/>
          <w:lang w:val="pt-BR"/>
        </w:rPr>
        <w:t>;</w:t>
      </w:r>
    </w:p>
    <w:p w:rsidR="00541BBF" w:rsidRPr="007F29CC" w:rsidRDefault="00541BBF" w:rsidP="00541BBF">
      <w:pPr>
        <w:pStyle w:val="Title"/>
        <w:spacing w:before="120" w:after="120"/>
        <w:ind w:firstLine="700"/>
        <w:jc w:val="both"/>
        <w:rPr>
          <w:bCs/>
          <w:szCs w:val="28"/>
          <w:lang w:val="pt-BR"/>
        </w:rPr>
      </w:pPr>
      <w:r w:rsidRPr="007F29CC">
        <w:rPr>
          <w:bCs/>
          <w:szCs w:val="28"/>
          <w:lang w:val="pt-BR"/>
        </w:rPr>
        <w:t xml:space="preserve">- </w:t>
      </w:r>
      <w:r>
        <w:rPr>
          <w:bCs/>
          <w:szCs w:val="28"/>
          <w:lang w:val="pt-BR"/>
        </w:rPr>
        <w:t>Offer p</w:t>
      </w:r>
      <w:r w:rsidRPr="007F29CC">
        <w:rPr>
          <w:bCs/>
          <w:szCs w:val="28"/>
          <w:lang w:val="pt-BR"/>
        </w:rPr>
        <w:t>olicy recommendations for ASEAN on strengthening cooperation amo</w:t>
      </w:r>
      <w:r>
        <w:rPr>
          <w:bCs/>
          <w:szCs w:val="28"/>
          <w:lang w:val="pt-BR"/>
        </w:rPr>
        <w:t>ng stakeholders to</w:t>
      </w:r>
      <w:r w:rsidRPr="007F29CC">
        <w:rPr>
          <w:bCs/>
          <w:szCs w:val="28"/>
          <w:lang w:val="pt-BR"/>
        </w:rPr>
        <w:t xml:space="preserve"> promot</w:t>
      </w:r>
      <w:r>
        <w:rPr>
          <w:bCs/>
          <w:szCs w:val="28"/>
          <w:lang w:val="pt-BR"/>
        </w:rPr>
        <w:t>e</w:t>
      </w:r>
      <w:r w:rsidRPr="007F29CC">
        <w:rPr>
          <w:bCs/>
          <w:szCs w:val="28"/>
          <w:lang w:val="pt-BR"/>
        </w:rPr>
        <w:t xml:space="preserve"> </w:t>
      </w:r>
      <w:r>
        <w:rPr>
          <w:bCs/>
          <w:szCs w:val="28"/>
          <w:lang w:val="pt-BR"/>
        </w:rPr>
        <w:t xml:space="preserve">healthy </w:t>
      </w:r>
      <w:r w:rsidRPr="007F29CC">
        <w:rPr>
          <w:bCs/>
          <w:szCs w:val="28"/>
          <w:lang w:val="pt-BR"/>
        </w:rPr>
        <w:t xml:space="preserve">active ageing in </w:t>
      </w:r>
      <w:r>
        <w:rPr>
          <w:bCs/>
          <w:szCs w:val="28"/>
          <w:lang w:val="pt-BR"/>
        </w:rPr>
        <w:t xml:space="preserve">the </w:t>
      </w:r>
      <w:r w:rsidRPr="007F29CC">
        <w:rPr>
          <w:bCs/>
          <w:szCs w:val="28"/>
          <w:lang w:val="pt-BR"/>
        </w:rPr>
        <w:t>ASEAN</w:t>
      </w:r>
      <w:r>
        <w:rPr>
          <w:bCs/>
          <w:szCs w:val="28"/>
          <w:lang w:val="pt-BR"/>
        </w:rPr>
        <w:t xml:space="preserve"> community</w:t>
      </w:r>
      <w:r w:rsidRPr="007F29CC">
        <w:rPr>
          <w:bCs/>
          <w:szCs w:val="28"/>
          <w:lang w:val="pt-BR"/>
        </w:rPr>
        <w:t>.</w:t>
      </w:r>
    </w:p>
    <w:p w:rsidR="00A5344F" w:rsidRPr="00A5344F" w:rsidRDefault="00875F40" w:rsidP="004416A6">
      <w:pPr>
        <w:pStyle w:val="Title"/>
        <w:spacing w:before="240" w:after="120"/>
        <w:ind w:firstLine="720"/>
        <w:jc w:val="both"/>
        <w:rPr>
          <w:szCs w:val="28"/>
        </w:rPr>
      </w:pPr>
      <w:r>
        <w:rPr>
          <w:b/>
          <w:color w:val="0070C0"/>
          <w:szCs w:val="28"/>
        </w:rPr>
        <w:t>3</w:t>
      </w:r>
      <w:r w:rsidR="00031CD0" w:rsidRPr="007F29CC">
        <w:rPr>
          <w:b/>
          <w:color w:val="0070C0"/>
          <w:szCs w:val="28"/>
        </w:rPr>
        <w:t xml:space="preserve">. </w:t>
      </w:r>
      <w:r w:rsidR="002723EE" w:rsidRPr="007F29CC">
        <w:rPr>
          <w:b/>
          <w:color w:val="0070C0"/>
          <w:szCs w:val="28"/>
        </w:rPr>
        <w:t>Content</w:t>
      </w:r>
      <w:r w:rsidR="008C6383">
        <w:rPr>
          <w:b/>
          <w:color w:val="0070C0"/>
          <w:szCs w:val="28"/>
        </w:rPr>
        <w:t>s</w:t>
      </w:r>
      <w:r w:rsidR="00586067">
        <w:rPr>
          <w:b/>
          <w:color w:val="0070C0"/>
          <w:szCs w:val="28"/>
        </w:rPr>
        <w:t xml:space="preserve">: </w:t>
      </w:r>
      <w:r w:rsidR="00A5344F" w:rsidRPr="00A5344F">
        <w:rPr>
          <w:szCs w:val="28"/>
        </w:rPr>
        <w:t>The</w:t>
      </w:r>
      <w:r w:rsidR="00A5344F">
        <w:rPr>
          <w:szCs w:val="28"/>
        </w:rPr>
        <w:t xml:space="preserve"> Workshop consist</w:t>
      </w:r>
      <w:r w:rsidR="00DD314A">
        <w:rPr>
          <w:szCs w:val="28"/>
        </w:rPr>
        <w:t>s of</w:t>
      </w:r>
      <w:r w:rsidR="00A5344F">
        <w:rPr>
          <w:szCs w:val="28"/>
        </w:rPr>
        <w:t xml:space="preserve"> 6 sessions as following:</w:t>
      </w:r>
    </w:p>
    <w:p w:rsidR="004416A6" w:rsidRDefault="004416A6" w:rsidP="00586067">
      <w:pPr>
        <w:pStyle w:val="Title"/>
        <w:spacing w:before="120" w:after="120"/>
        <w:ind w:firstLine="720"/>
        <w:jc w:val="both"/>
        <w:rPr>
          <w:b/>
          <w:color w:val="0070C0"/>
          <w:szCs w:val="28"/>
        </w:rPr>
      </w:pPr>
      <w:r>
        <w:rPr>
          <w:b/>
          <w:color w:val="0070C0"/>
          <w:szCs w:val="28"/>
        </w:rPr>
        <w:t>Day 1:</w:t>
      </w:r>
    </w:p>
    <w:p w:rsidR="004416A6" w:rsidRDefault="00875F40" w:rsidP="00586067">
      <w:pPr>
        <w:pStyle w:val="Title"/>
        <w:spacing w:before="120" w:after="120"/>
        <w:ind w:firstLine="720"/>
        <w:jc w:val="both"/>
        <w:rPr>
          <w:b/>
          <w:color w:val="0070C0"/>
          <w:szCs w:val="28"/>
        </w:rPr>
      </w:pPr>
      <w:r>
        <w:rPr>
          <w:b/>
          <w:color w:val="0070C0"/>
          <w:szCs w:val="28"/>
        </w:rPr>
        <w:t>3.</w:t>
      </w:r>
      <w:r w:rsidR="008C55BB" w:rsidRPr="007F29CC">
        <w:rPr>
          <w:b/>
          <w:color w:val="0070C0"/>
          <w:szCs w:val="28"/>
        </w:rPr>
        <w:t xml:space="preserve">1. Opening and </w:t>
      </w:r>
      <w:r w:rsidR="003E638E">
        <w:rPr>
          <w:b/>
          <w:color w:val="0070C0"/>
          <w:szCs w:val="28"/>
        </w:rPr>
        <w:t>O</w:t>
      </w:r>
      <w:r w:rsidR="008C55BB" w:rsidRPr="007F29CC">
        <w:rPr>
          <w:b/>
          <w:color w:val="0070C0"/>
          <w:szCs w:val="28"/>
        </w:rPr>
        <w:t>verview</w:t>
      </w:r>
      <w:r w:rsidR="00597280">
        <w:rPr>
          <w:b/>
          <w:color w:val="0070C0"/>
          <w:szCs w:val="28"/>
        </w:rPr>
        <w:t xml:space="preserve">: </w:t>
      </w:r>
    </w:p>
    <w:p w:rsidR="00953CF8" w:rsidRPr="007F29CC" w:rsidRDefault="008C55BB" w:rsidP="00586067">
      <w:pPr>
        <w:pStyle w:val="Title"/>
        <w:spacing w:before="120" w:after="120"/>
        <w:ind w:firstLine="720"/>
        <w:jc w:val="both"/>
        <w:rPr>
          <w:szCs w:val="28"/>
        </w:rPr>
      </w:pPr>
      <w:r w:rsidRPr="007F29CC">
        <w:rPr>
          <w:szCs w:val="28"/>
        </w:rPr>
        <w:t xml:space="preserve">After the opening remarks of the host country of Viet Nam, </w:t>
      </w:r>
      <w:r w:rsidR="0045116F">
        <w:rPr>
          <w:szCs w:val="28"/>
        </w:rPr>
        <w:t>WHO, UNFPA</w:t>
      </w:r>
      <w:r w:rsidR="00AF4407">
        <w:rPr>
          <w:szCs w:val="28"/>
        </w:rPr>
        <w:t xml:space="preserve"> and </w:t>
      </w:r>
      <w:r w:rsidR="00CE6C30">
        <w:rPr>
          <w:szCs w:val="28"/>
        </w:rPr>
        <w:t>ERIA</w:t>
      </w:r>
      <w:r w:rsidR="0045116F">
        <w:rPr>
          <w:szCs w:val="28"/>
        </w:rPr>
        <w:t xml:space="preserve"> will deliver the speeches. T</w:t>
      </w:r>
      <w:r w:rsidRPr="007F29CC">
        <w:rPr>
          <w:szCs w:val="28"/>
        </w:rPr>
        <w:t>h</w:t>
      </w:r>
      <w:r w:rsidR="00AF4407">
        <w:rPr>
          <w:szCs w:val="28"/>
        </w:rPr>
        <w:t>e</w:t>
      </w:r>
      <w:r w:rsidRPr="007F29CC">
        <w:rPr>
          <w:szCs w:val="28"/>
        </w:rPr>
        <w:t xml:space="preserve"> session </w:t>
      </w:r>
      <w:r w:rsidR="00DD314A">
        <w:rPr>
          <w:szCs w:val="28"/>
        </w:rPr>
        <w:t>provides an</w:t>
      </w:r>
      <w:r w:rsidRPr="007F29CC">
        <w:rPr>
          <w:szCs w:val="28"/>
        </w:rPr>
        <w:t xml:space="preserve"> overview of ageing</w:t>
      </w:r>
      <w:r w:rsidR="003E638E">
        <w:rPr>
          <w:szCs w:val="28"/>
        </w:rPr>
        <w:t xml:space="preserve"> and health </w:t>
      </w:r>
      <w:r w:rsidR="0045116F">
        <w:rPr>
          <w:szCs w:val="28"/>
        </w:rPr>
        <w:t xml:space="preserve">status </w:t>
      </w:r>
      <w:r w:rsidR="003E638E">
        <w:rPr>
          <w:szCs w:val="28"/>
        </w:rPr>
        <w:t xml:space="preserve">of older </w:t>
      </w:r>
      <w:r w:rsidR="0045116F">
        <w:rPr>
          <w:szCs w:val="28"/>
        </w:rPr>
        <w:t>persons</w:t>
      </w:r>
      <w:r w:rsidR="003E638E">
        <w:rPr>
          <w:szCs w:val="28"/>
        </w:rPr>
        <w:t xml:space="preserve"> </w:t>
      </w:r>
      <w:r w:rsidRPr="007F29CC">
        <w:rPr>
          <w:szCs w:val="28"/>
        </w:rPr>
        <w:t>in ASEAN</w:t>
      </w:r>
      <w:r w:rsidR="0045116F">
        <w:rPr>
          <w:szCs w:val="28"/>
        </w:rPr>
        <w:t xml:space="preserve"> as well as the broader</w:t>
      </w:r>
      <w:r w:rsidRPr="007F29CC">
        <w:rPr>
          <w:szCs w:val="28"/>
        </w:rPr>
        <w:t xml:space="preserve"> </w:t>
      </w:r>
      <w:r w:rsidRPr="007F29CC">
        <w:rPr>
          <w:szCs w:val="28"/>
        </w:rPr>
        <w:lastRenderedPageBreak/>
        <w:t>Asia-Pacific</w:t>
      </w:r>
      <w:r w:rsidR="0045116F">
        <w:rPr>
          <w:szCs w:val="28"/>
        </w:rPr>
        <w:t xml:space="preserve"> region and the world</w:t>
      </w:r>
      <w:r w:rsidRPr="007F29CC">
        <w:rPr>
          <w:szCs w:val="28"/>
        </w:rPr>
        <w:t xml:space="preserve">; </w:t>
      </w:r>
      <w:r w:rsidR="0045116F">
        <w:rPr>
          <w:szCs w:val="28"/>
        </w:rPr>
        <w:t>An</w:t>
      </w:r>
      <w:r w:rsidRPr="007F29CC">
        <w:rPr>
          <w:szCs w:val="28"/>
        </w:rPr>
        <w:t xml:space="preserve"> overview of the ageing in the host </w:t>
      </w:r>
      <w:r w:rsidR="007C0B4E">
        <w:rPr>
          <w:szCs w:val="28"/>
        </w:rPr>
        <w:t>state</w:t>
      </w:r>
      <w:r w:rsidRPr="007F29CC">
        <w:rPr>
          <w:szCs w:val="28"/>
        </w:rPr>
        <w:t>, Viet</w:t>
      </w:r>
      <w:r w:rsidR="00FA76D8">
        <w:rPr>
          <w:szCs w:val="28"/>
        </w:rPr>
        <w:t xml:space="preserve"> N</w:t>
      </w:r>
      <w:r w:rsidRPr="007F29CC">
        <w:rPr>
          <w:szCs w:val="28"/>
        </w:rPr>
        <w:t>am</w:t>
      </w:r>
      <w:r w:rsidR="0045116F">
        <w:rPr>
          <w:szCs w:val="28"/>
        </w:rPr>
        <w:t>, will also be presented</w:t>
      </w:r>
      <w:r w:rsidRPr="007F29CC">
        <w:rPr>
          <w:szCs w:val="28"/>
        </w:rPr>
        <w:t xml:space="preserve">. </w:t>
      </w:r>
    </w:p>
    <w:p w:rsidR="004416A6" w:rsidRDefault="00875F40" w:rsidP="00586067">
      <w:pPr>
        <w:pStyle w:val="Title"/>
        <w:spacing w:before="120" w:after="120"/>
        <w:ind w:firstLine="720"/>
        <w:jc w:val="both"/>
        <w:rPr>
          <w:b/>
          <w:color w:val="0070C0"/>
          <w:szCs w:val="28"/>
        </w:rPr>
      </w:pPr>
      <w:r>
        <w:rPr>
          <w:b/>
          <w:color w:val="0070C0"/>
          <w:szCs w:val="28"/>
        </w:rPr>
        <w:t>3.</w:t>
      </w:r>
      <w:r w:rsidR="00046359" w:rsidRPr="007F29CC">
        <w:rPr>
          <w:b/>
          <w:color w:val="0070C0"/>
          <w:szCs w:val="28"/>
        </w:rPr>
        <w:t xml:space="preserve">2. Health </w:t>
      </w:r>
      <w:r w:rsidR="003E638E" w:rsidRPr="003E638E">
        <w:rPr>
          <w:b/>
          <w:color w:val="0070C0"/>
          <w:szCs w:val="28"/>
        </w:rPr>
        <w:t>System Response</w:t>
      </w:r>
      <w:r w:rsidR="003E638E">
        <w:rPr>
          <w:b/>
          <w:color w:val="0070C0"/>
          <w:szCs w:val="28"/>
        </w:rPr>
        <w:t xml:space="preserve"> in Ageing context</w:t>
      </w:r>
      <w:r w:rsidR="00597280">
        <w:rPr>
          <w:b/>
          <w:color w:val="0070C0"/>
          <w:szCs w:val="28"/>
        </w:rPr>
        <w:t xml:space="preserve">: </w:t>
      </w:r>
    </w:p>
    <w:p w:rsidR="00AF4407" w:rsidRDefault="00953CF8" w:rsidP="00586067">
      <w:pPr>
        <w:pStyle w:val="Title"/>
        <w:spacing w:before="120" w:after="120"/>
        <w:ind w:firstLine="720"/>
        <w:jc w:val="both"/>
        <w:rPr>
          <w:szCs w:val="28"/>
        </w:rPr>
      </w:pPr>
      <w:r w:rsidRPr="007F29CC">
        <w:rPr>
          <w:szCs w:val="28"/>
        </w:rPr>
        <w:t>T</w:t>
      </w:r>
      <w:r w:rsidR="00046359" w:rsidRPr="007F29CC">
        <w:rPr>
          <w:szCs w:val="28"/>
        </w:rPr>
        <w:t>h</w:t>
      </w:r>
      <w:r w:rsidR="00FA76D8">
        <w:rPr>
          <w:szCs w:val="28"/>
        </w:rPr>
        <w:t>e</w:t>
      </w:r>
      <w:r w:rsidR="00046359" w:rsidRPr="007F29CC">
        <w:rPr>
          <w:szCs w:val="28"/>
        </w:rPr>
        <w:t xml:space="preserve"> session focuses on </w:t>
      </w:r>
      <w:r w:rsidR="00FA76D8">
        <w:rPr>
          <w:szCs w:val="28"/>
        </w:rPr>
        <w:t>t</w:t>
      </w:r>
      <w:r w:rsidR="00046359" w:rsidRPr="007F29CC">
        <w:rPr>
          <w:szCs w:val="28"/>
        </w:rPr>
        <w:t xml:space="preserve">he health status of </w:t>
      </w:r>
      <w:r w:rsidR="00DD314A">
        <w:rPr>
          <w:szCs w:val="28"/>
        </w:rPr>
        <w:t>older persons</w:t>
      </w:r>
      <w:r w:rsidR="00046359" w:rsidRPr="007F29CC">
        <w:rPr>
          <w:szCs w:val="28"/>
        </w:rPr>
        <w:t xml:space="preserve"> </w:t>
      </w:r>
      <w:r w:rsidR="00072297">
        <w:rPr>
          <w:szCs w:val="28"/>
        </w:rPr>
        <w:t>and</w:t>
      </w:r>
      <w:r w:rsidR="00AF4407">
        <w:rPr>
          <w:szCs w:val="28"/>
        </w:rPr>
        <w:t xml:space="preserve"> the health system respon</w:t>
      </w:r>
      <w:r w:rsidR="00DD314A">
        <w:rPr>
          <w:szCs w:val="28"/>
        </w:rPr>
        <w:t>ds</w:t>
      </w:r>
      <w:r w:rsidR="00A40B46">
        <w:rPr>
          <w:szCs w:val="28"/>
        </w:rPr>
        <w:t xml:space="preserve"> </w:t>
      </w:r>
      <w:r w:rsidR="00DD314A">
        <w:rPr>
          <w:szCs w:val="28"/>
        </w:rPr>
        <w:t>to population</w:t>
      </w:r>
      <w:r w:rsidR="00AF4407">
        <w:rPr>
          <w:szCs w:val="28"/>
        </w:rPr>
        <w:t xml:space="preserve"> ageing</w:t>
      </w:r>
      <w:r w:rsidR="004416A6" w:rsidRPr="004416A6">
        <w:rPr>
          <w:szCs w:val="28"/>
        </w:rPr>
        <w:t xml:space="preserve"> </w:t>
      </w:r>
      <w:r w:rsidR="004416A6">
        <w:rPr>
          <w:szCs w:val="28"/>
        </w:rPr>
        <w:t>in ASEAN</w:t>
      </w:r>
      <w:r w:rsidR="00AF4407">
        <w:rPr>
          <w:szCs w:val="28"/>
        </w:rPr>
        <w:t xml:space="preserve">. The session will </w:t>
      </w:r>
      <w:r w:rsidR="00FA76D8">
        <w:rPr>
          <w:szCs w:val="28"/>
        </w:rPr>
        <w:t xml:space="preserve">further </w:t>
      </w:r>
      <w:r w:rsidR="00AF4407">
        <w:rPr>
          <w:szCs w:val="28"/>
        </w:rPr>
        <w:t xml:space="preserve">discuss the new cross-sectorial approach </w:t>
      </w:r>
      <w:r w:rsidR="00DD314A">
        <w:rPr>
          <w:szCs w:val="28"/>
        </w:rPr>
        <w:t>of</w:t>
      </w:r>
      <w:r w:rsidR="00AF4407">
        <w:rPr>
          <w:szCs w:val="28"/>
        </w:rPr>
        <w:t xml:space="preserve"> </w:t>
      </w:r>
      <w:r w:rsidR="00072297">
        <w:rPr>
          <w:szCs w:val="28"/>
        </w:rPr>
        <w:t xml:space="preserve">the </w:t>
      </w:r>
      <w:r w:rsidR="00AF4407">
        <w:rPr>
          <w:szCs w:val="28"/>
        </w:rPr>
        <w:t>WHO</w:t>
      </w:r>
      <w:r w:rsidR="00DD314A">
        <w:rPr>
          <w:szCs w:val="28"/>
        </w:rPr>
        <w:t xml:space="preserve"> Western Pacific R</w:t>
      </w:r>
      <w:r w:rsidR="00AF4407">
        <w:rPr>
          <w:szCs w:val="28"/>
        </w:rPr>
        <w:t>egional</w:t>
      </w:r>
      <w:r w:rsidR="00DD314A">
        <w:rPr>
          <w:szCs w:val="28"/>
        </w:rPr>
        <w:t xml:space="preserve"> Office</w:t>
      </w:r>
      <w:r w:rsidR="00AF4407">
        <w:rPr>
          <w:szCs w:val="28"/>
        </w:rPr>
        <w:t>, reorienting health system, developing long-term care system</w:t>
      </w:r>
      <w:r w:rsidR="00072297">
        <w:rPr>
          <w:szCs w:val="28"/>
        </w:rPr>
        <w:t>s</w:t>
      </w:r>
      <w:r w:rsidR="00AF4407">
        <w:rPr>
          <w:szCs w:val="28"/>
        </w:rPr>
        <w:t xml:space="preserve"> </w:t>
      </w:r>
      <w:r w:rsidR="00072297">
        <w:rPr>
          <w:szCs w:val="28"/>
        </w:rPr>
        <w:t xml:space="preserve">and </w:t>
      </w:r>
      <w:r w:rsidR="00046359" w:rsidRPr="007F29CC">
        <w:rPr>
          <w:szCs w:val="28"/>
        </w:rPr>
        <w:t xml:space="preserve">the lessons learned from the </w:t>
      </w:r>
      <w:r w:rsidR="00AF4407">
        <w:rPr>
          <w:szCs w:val="28"/>
        </w:rPr>
        <w:t>A</w:t>
      </w:r>
      <w:r w:rsidR="00A40B46">
        <w:rPr>
          <w:szCs w:val="28"/>
        </w:rPr>
        <w:t>SEAN Member States</w:t>
      </w:r>
      <w:r w:rsidR="00AF4407">
        <w:rPr>
          <w:szCs w:val="28"/>
        </w:rPr>
        <w:t>.</w:t>
      </w:r>
    </w:p>
    <w:p w:rsidR="004416A6" w:rsidRDefault="00875F40" w:rsidP="00586067">
      <w:pPr>
        <w:pStyle w:val="HTMLPreformatted"/>
        <w:spacing w:before="120" w:after="120"/>
        <w:ind w:firstLine="720"/>
        <w:jc w:val="both"/>
        <w:rPr>
          <w:rFonts w:ascii="Times New Roman" w:hAnsi="Times New Roman" w:cs="Times New Roman"/>
          <w:b/>
          <w:color w:val="0070C0"/>
          <w:sz w:val="28"/>
          <w:szCs w:val="28"/>
        </w:rPr>
      </w:pPr>
      <w:r w:rsidRPr="00875F40">
        <w:rPr>
          <w:rFonts w:ascii="Times New Roman" w:hAnsi="Times New Roman" w:cs="Times New Roman"/>
          <w:b/>
          <w:color w:val="0070C0"/>
          <w:sz w:val="28"/>
          <w:szCs w:val="28"/>
        </w:rPr>
        <w:t>3.</w:t>
      </w:r>
      <w:r w:rsidR="00046359" w:rsidRPr="007F29CC">
        <w:rPr>
          <w:rFonts w:ascii="Times New Roman" w:hAnsi="Times New Roman" w:cs="Times New Roman"/>
          <w:b/>
          <w:color w:val="0070C0"/>
          <w:sz w:val="28"/>
          <w:szCs w:val="28"/>
        </w:rPr>
        <w:t xml:space="preserve">3. </w:t>
      </w:r>
      <w:r w:rsidR="00F121E1" w:rsidRPr="00F121E1">
        <w:rPr>
          <w:rFonts w:ascii="Times New Roman" w:hAnsi="Times New Roman" w:cs="Times New Roman"/>
          <w:b/>
          <w:color w:val="0070C0"/>
          <w:sz w:val="28"/>
          <w:szCs w:val="28"/>
        </w:rPr>
        <w:t>Improving Older People’s Mental Health</w:t>
      </w:r>
      <w:r w:rsidR="00597280">
        <w:rPr>
          <w:rFonts w:ascii="Times New Roman" w:hAnsi="Times New Roman" w:cs="Times New Roman"/>
          <w:b/>
          <w:color w:val="0070C0"/>
          <w:sz w:val="28"/>
          <w:szCs w:val="28"/>
        </w:rPr>
        <w:t xml:space="preserve">: </w:t>
      </w:r>
    </w:p>
    <w:p w:rsidR="00AF4407" w:rsidRDefault="00046359" w:rsidP="00586067">
      <w:pPr>
        <w:pStyle w:val="HTMLPreformatted"/>
        <w:spacing w:before="120" w:after="120"/>
        <w:ind w:firstLine="720"/>
        <w:jc w:val="both"/>
        <w:rPr>
          <w:rFonts w:ascii="Times New Roman" w:hAnsi="Times New Roman" w:cs="Times New Roman"/>
          <w:sz w:val="28"/>
          <w:szCs w:val="28"/>
        </w:rPr>
      </w:pPr>
      <w:r w:rsidRPr="007F29CC">
        <w:rPr>
          <w:rFonts w:ascii="Times New Roman" w:hAnsi="Times New Roman" w:cs="Times New Roman"/>
          <w:sz w:val="28"/>
          <w:szCs w:val="28"/>
        </w:rPr>
        <w:t>Th</w:t>
      </w:r>
      <w:r w:rsidR="00FA76D8">
        <w:rPr>
          <w:rFonts w:ascii="Times New Roman" w:hAnsi="Times New Roman" w:cs="Times New Roman"/>
          <w:sz w:val="28"/>
          <w:szCs w:val="28"/>
        </w:rPr>
        <w:t>e</w:t>
      </w:r>
      <w:r w:rsidRPr="007F29CC">
        <w:rPr>
          <w:rFonts w:ascii="Times New Roman" w:hAnsi="Times New Roman" w:cs="Times New Roman"/>
          <w:sz w:val="28"/>
          <w:szCs w:val="28"/>
        </w:rPr>
        <w:t xml:space="preserve"> session focuses on </w:t>
      </w:r>
      <w:r w:rsidR="00072297">
        <w:rPr>
          <w:rFonts w:ascii="Times New Roman" w:hAnsi="Times New Roman" w:cs="Times New Roman"/>
          <w:sz w:val="28"/>
          <w:szCs w:val="28"/>
        </w:rPr>
        <w:t xml:space="preserve">an </w:t>
      </w:r>
      <w:r w:rsidR="00AF4407">
        <w:rPr>
          <w:rFonts w:ascii="Times New Roman" w:hAnsi="Times New Roman" w:cs="Times New Roman"/>
          <w:sz w:val="28"/>
          <w:szCs w:val="28"/>
        </w:rPr>
        <w:t xml:space="preserve">overview of older </w:t>
      </w:r>
      <w:r w:rsidR="00072297">
        <w:rPr>
          <w:rFonts w:ascii="Times New Roman" w:hAnsi="Times New Roman" w:cs="Times New Roman"/>
          <w:sz w:val="28"/>
          <w:szCs w:val="28"/>
        </w:rPr>
        <w:t>persons</w:t>
      </w:r>
      <w:r w:rsidR="00DD314A">
        <w:rPr>
          <w:rFonts w:ascii="Times New Roman" w:hAnsi="Times New Roman" w:cs="Times New Roman"/>
          <w:sz w:val="28"/>
          <w:szCs w:val="28"/>
        </w:rPr>
        <w:t>’</w:t>
      </w:r>
      <w:r w:rsidR="00072297">
        <w:rPr>
          <w:rFonts w:ascii="Times New Roman" w:hAnsi="Times New Roman" w:cs="Times New Roman"/>
          <w:sz w:val="28"/>
          <w:szCs w:val="28"/>
        </w:rPr>
        <w:t xml:space="preserve"> mental health status and</w:t>
      </w:r>
      <w:r w:rsidR="00AF4407">
        <w:rPr>
          <w:rFonts w:ascii="Times New Roman" w:hAnsi="Times New Roman" w:cs="Times New Roman"/>
          <w:sz w:val="28"/>
          <w:szCs w:val="28"/>
        </w:rPr>
        <w:t xml:space="preserve"> lesson</w:t>
      </w:r>
      <w:r w:rsidR="00DD314A">
        <w:rPr>
          <w:rFonts w:ascii="Times New Roman" w:hAnsi="Times New Roman" w:cs="Times New Roman"/>
          <w:sz w:val="28"/>
          <w:szCs w:val="28"/>
        </w:rPr>
        <w:t>s</w:t>
      </w:r>
      <w:r w:rsidR="00AF4407">
        <w:rPr>
          <w:rFonts w:ascii="Times New Roman" w:hAnsi="Times New Roman" w:cs="Times New Roman"/>
          <w:sz w:val="28"/>
          <w:szCs w:val="28"/>
        </w:rPr>
        <w:t xml:space="preserve"> learnt from </w:t>
      </w:r>
      <w:r w:rsidR="00F913E1" w:rsidRPr="00F913E1">
        <w:rPr>
          <w:rFonts w:ascii="Times New Roman" w:hAnsi="Times New Roman" w:cs="Times New Roman"/>
          <w:sz w:val="28"/>
          <w:szCs w:val="28"/>
        </w:rPr>
        <w:t>ASEAN Member States</w:t>
      </w:r>
      <w:r w:rsidR="00AF4407">
        <w:rPr>
          <w:rFonts w:ascii="Times New Roman" w:hAnsi="Times New Roman" w:cs="Times New Roman"/>
          <w:sz w:val="28"/>
          <w:szCs w:val="28"/>
        </w:rPr>
        <w:t xml:space="preserve"> in </w:t>
      </w:r>
      <w:r w:rsidR="00DD314A">
        <w:rPr>
          <w:rFonts w:ascii="Times New Roman" w:hAnsi="Times New Roman" w:cs="Times New Roman"/>
          <w:sz w:val="28"/>
          <w:szCs w:val="28"/>
        </w:rPr>
        <w:t>t</w:t>
      </w:r>
      <w:r w:rsidR="00AF4407" w:rsidRPr="00AF4407">
        <w:rPr>
          <w:rFonts w:ascii="Times New Roman" w:hAnsi="Times New Roman" w:cs="Times New Roman"/>
          <w:sz w:val="28"/>
          <w:szCs w:val="28"/>
        </w:rPr>
        <w:t>e</w:t>
      </w:r>
      <w:r w:rsidR="00DD314A">
        <w:rPr>
          <w:rFonts w:ascii="Times New Roman" w:hAnsi="Times New Roman" w:cs="Times New Roman"/>
          <w:sz w:val="28"/>
          <w:szCs w:val="28"/>
        </w:rPr>
        <w:t>rm of</w:t>
      </w:r>
      <w:r w:rsidR="00A40B46">
        <w:rPr>
          <w:rFonts w:ascii="Times New Roman" w:hAnsi="Times New Roman" w:cs="Times New Roman"/>
          <w:sz w:val="28"/>
          <w:szCs w:val="28"/>
        </w:rPr>
        <w:t xml:space="preserve"> </w:t>
      </w:r>
      <w:r w:rsidR="00DD314A">
        <w:rPr>
          <w:rFonts w:ascii="Times New Roman" w:hAnsi="Times New Roman" w:cs="Times New Roman"/>
          <w:sz w:val="28"/>
          <w:szCs w:val="28"/>
        </w:rPr>
        <w:t>prevention and</w:t>
      </w:r>
      <w:r w:rsidR="00AF4407" w:rsidRPr="00AF4407">
        <w:rPr>
          <w:rFonts w:ascii="Times New Roman" w:hAnsi="Times New Roman" w:cs="Times New Roman"/>
          <w:sz w:val="28"/>
          <w:szCs w:val="28"/>
        </w:rPr>
        <w:t xml:space="preserve"> intervention </w:t>
      </w:r>
      <w:r w:rsidR="00072297">
        <w:rPr>
          <w:rFonts w:ascii="Times New Roman" w:hAnsi="Times New Roman" w:cs="Times New Roman"/>
          <w:sz w:val="28"/>
          <w:szCs w:val="28"/>
        </w:rPr>
        <w:t>in</w:t>
      </w:r>
      <w:r w:rsidR="00DD314A">
        <w:rPr>
          <w:rFonts w:ascii="Times New Roman" w:hAnsi="Times New Roman" w:cs="Times New Roman"/>
          <w:sz w:val="28"/>
          <w:szCs w:val="28"/>
        </w:rPr>
        <w:t xml:space="preserve"> mental health disorders</w:t>
      </w:r>
      <w:r w:rsidR="00BD26C5">
        <w:rPr>
          <w:rFonts w:ascii="Times New Roman" w:hAnsi="Times New Roman" w:cs="Times New Roman"/>
          <w:sz w:val="28"/>
          <w:szCs w:val="28"/>
        </w:rPr>
        <w:t xml:space="preserve"> for</w:t>
      </w:r>
      <w:r w:rsidR="00AF4407">
        <w:rPr>
          <w:rFonts w:ascii="Times New Roman" w:hAnsi="Times New Roman" w:cs="Times New Roman"/>
          <w:sz w:val="28"/>
          <w:szCs w:val="28"/>
        </w:rPr>
        <w:t xml:space="preserve"> older people </w:t>
      </w:r>
      <w:r w:rsidR="00AF4407" w:rsidRPr="00AF4407">
        <w:rPr>
          <w:rFonts w:ascii="Times New Roman" w:hAnsi="Times New Roman" w:cs="Times New Roman"/>
          <w:sz w:val="28"/>
          <w:szCs w:val="28"/>
        </w:rPr>
        <w:t>such as dementia, depression</w:t>
      </w:r>
      <w:r w:rsidR="00072297">
        <w:rPr>
          <w:rFonts w:ascii="Times New Roman" w:hAnsi="Times New Roman" w:cs="Times New Roman"/>
          <w:sz w:val="28"/>
          <w:szCs w:val="28"/>
        </w:rPr>
        <w:t>, etc</w:t>
      </w:r>
      <w:r w:rsidR="00AF4407" w:rsidRPr="00AF4407">
        <w:rPr>
          <w:rFonts w:ascii="Times New Roman" w:hAnsi="Times New Roman" w:cs="Times New Roman"/>
          <w:sz w:val="28"/>
          <w:szCs w:val="28"/>
        </w:rPr>
        <w:t>...</w:t>
      </w:r>
    </w:p>
    <w:p w:rsidR="004416A6" w:rsidRDefault="00875F40" w:rsidP="00586067">
      <w:pPr>
        <w:pStyle w:val="HTMLPreformatted"/>
        <w:spacing w:before="120" w:after="120"/>
        <w:ind w:firstLine="720"/>
        <w:jc w:val="both"/>
        <w:rPr>
          <w:rFonts w:ascii="Times New Roman" w:hAnsi="Times New Roman" w:cs="Times New Roman"/>
          <w:b/>
          <w:color w:val="0070C0"/>
          <w:sz w:val="28"/>
          <w:szCs w:val="28"/>
        </w:rPr>
      </w:pPr>
      <w:r w:rsidRPr="00875F40">
        <w:rPr>
          <w:rFonts w:ascii="Times New Roman" w:hAnsi="Times New Roman" w:cs="Times New Roman"/>
          <w:b/>
          <w:color w:val="0070C0"/>
          <w:sz w:val="28"/>
          <w:szCs w:val="28"/>
        </w:rPr>
        <w:t>3.</w:t>
      </w:r>
      <w:r w:rsidR="00715D87" w:rsidRPr="007F29CC">
        <w:rPr>
          <w:rFonts w:ascii="Times New Roman" w:hAnsi="Times New Roman" w:cs="Times New Roman"/>
          <w:b/>
          <w:color w:val="0070C0"/>
          <w:sz w:val="28"/>
          <w:szCs w:val="28"/>
        </w:rPr>
        <w:t xml:space="preserve">4. </w:t>
      </w:r>
      <w:r w:rsidR="00E121E1" w:rsidRPr="00E121E1">
        <w:rPr>
          <w:rFonts w:ascii="Times New Roman" w:hAnsi="Times New Roman" w:cs="Times New Roman"/>
          <w:b/>
          <w:color w:val="0070C0"/>
          <w:sz w:val="28"/>
          <w:szCs w:val="28"/>
        </w:rPr>
        <w:t>Creating an Age Friendly Environment</w:t>
      </w:r>
      <w:r w:rsidR="00597280">
        <w:rPr>
          <w:rFonts w:ascii="Times New Roman" w:hAnsi="Times New Roman" w:cs="Times New Roman"/>
          <w:b/>
          <w:color w:val="0070C0"/>
          <w:sz w:val="28"/>
          <w:szCs w:val="28"/>
        </w:rPr>
        <w:t xml:space="preserve">: </w:t>
      </w:r>
    </w:p>
    <w:p w:rsidR="00C574AD" w:rsidRDefault="00574D8C" w:rsidP="00586067">
      <w:pPr>
        <w:pStyle w:val="HTMLPreformatted"/>
        <w:spacing w:before="120" w:after="120"/>
        <w:ind w:firstLine="720"/>
        <w:jc w:val="both"/>
        <w:rPr>
          <w:rFonts w:ascii="Times New Roman" w:hAnsi="Times New Roman" w:cs="Times New Roman"/>
          <w:sz w:val="28"/>
          <w:szCs w:val="28"/>
        </w:rPr>
      </w:pPr>
      <w:r w:rsidRPr="007F29CC">
        <w:rPr>
          <w:rFonts w:ascii="Times New Roman" w:hAnsi="Times New Roman" w:cs="Times New Roman"/>
          <w:sz w:val="28"/>
          <w:szCs w:val="28"/>
        </w:rPr>
        <w:t>T</w:t>
      </w:r>
      <w:r w:rsidR="00FA76D8">
        <w:rPr>
          <w:rFonts w:ascii="Times New Roman" w:hAnsi="Times New Roman" w:cs="Times New Roman"/>
          <w:sz w:val="28"/>
          <w:szCs w:val="28"/>
        </w:rPr>
        <w:t>he</w:t>
      </w:r>
      <w:r w:rsidR="00715D87" w:rsidRPr="007F29CC">
        <w:rPr>
          <w:rFonts w:ascii="Times New Roman" w:hAnsi="Times New Roman" w:cs="Times New Roman"/>
          <w:sz w:val="28"/>
          <w:szCs w:val="28"/>
        </w:rPr>
        <w:t xml:space="preserve"> session aims to </w:t>
      </w:r>
      <w:r w:rsidR="00BD26C5">
        <w:rPr>
          <w:rFonts w:ascii="Times New Roman" w:hAnsi="Times New Roman" w:cs="Times New Roman"/>
          <w:sz w:val="28"/>
          <w:szCs w:val="28"/>
        </w:rPr>
        <w:t>explore</w:t>
      </w:r>
      <w:r w:rsidR="00F913E1">
        <w:rPr>
          <w:rFonts w:ascii="Times New Roman" w:hAnsi="Times New Roman" w:cs="Times New Roman"/>
          <w:sz w:val="28"/>
          <w:szCs w:val="28"/>
        </w:rPr>
        <w:t xml:space="preserve"> </w:t>
      </w:r>
      <w:r w:rsidR="00FA76D8">
        <w:rPr>
          <w:rFonts w:ascii="Times New Roman" w:hAnsi="Times New Roman" w:cs="Times New Roman"/>
          <w:sz w:val="28"/>
          <w:szCs w:val="28"/>
        </w:rPr>
        <w:t xml:space="preserve">the </w:t>
      </w:r>
      <w:r w:rsidR="00E121E1" w:rsidRPr="007F29CC">
        <w:rPr>
          <w:rFonts w:ascii="Times New Roman" w:hAnsi="Times New Roman" w:cs="Times New Roman"/>
          <w:sz w:val="28"/>
          <w:szCs w:val="28"/>
        </w:rPr>
        <w:t>framework</w:t>
      </w:r>
      <w:r w:rsidR="00FA76D8">
        <w:rPr>
          <w:rFonts w:ascii="Times New Roman" w:hAnsi="Times New Roman" w:cs="Times New Roman"/>
          <w:sz w:val="28"/>
          <w:szCs w:val="28"/>
        </w:rPr>
        <w:t xml:space="preserve"> and</w:t>
      </w:r>
      <w:r w:rsidR="00F913E1">
        <w:rPr>
          <w:rFonts w:ascii="Times New Roman" w:hAnsi="Times New Roman" w:cs="Times New Roman"/>
          <w:sz w:val="28"/>
          <w:szCs w:val="28"/>
        </w:rPr>
        <w:t xml:space="preserve"> </w:t>
      </w:r>
      <w:r w:rsidR="00FA76D8">
        <w:rPr>
          <w:rFonts w:ascii="Times New Roman" w:hAnsi="Times New Roman" w:cs="Times New Roman"/>
          <w:sz w:val="28"/>
          <w:szCs w:val="28"/>
        </w:rPr>
        <w:t xml:space="preserve">elements </w:t>
      </w:r>
      <w:r w:rsidR="00E121E1" w:rsidRPr="007F29CC">
        <w:rPr>
          <w:rFonts w:ascii="Times New Roman" w:hAnsi="Times New Roman" w:cs="Times New Roman"/>
          <w:sz w:val="28"/>
          <w:szCs w:val="28"/>
        </w:rPr>
        <w:t xml:space="preserve">of </w:t>
      </w:r>
      <w:r w:rsidR="00FA76D8">
        <w:rPr>
          <w:rFonts w:ascii="Times New Roman" w:hAnsi="Times New Roman" w:cs="Times New Roman"/>
          <w:sz w:val="28"/>
          <w:szCs w:val="28"/>
        </w:rPr>
        <w:t xml:space="preserve">an </w:t>
      </w:r>
      <w:r w:rsidR="00E121E1">
        <w:rPr>
          <w:rFonts w:ascii="Times New Roman" w:hAnsi="Times New Roman" w:cs="Times New Roman"/>
          <w:sz w:val="28"/>
          <w:szCs w:val="28"/>
        </w:rPr>
        <w:t>age</w:t>
      </w:r>
      <w:r w:rsidR="00E121E1" w:rsidRPr="007F29CC">
        <w:rPr>
          <w:rFonts w:ascii="Times New Roman" w:hAnsi="Times New Roman" w:cs="Times New Roman"/>
          <w:sz w:val="28"/>
          <w:szCs w:val="28"/>
        </w:rPr>
        <w:t xml:space="preserve"> friendly environment</w:t>
      </w:r>
      <w:r w:rsidR="00BD26C5">
        <w:rPr>
          <w:rFonts w:ascii="Times New Roman" w:hAnsi="Times New Roman" w:cs="Times New Roman"/>
          <w:sz w:val="28"/>
          <w:szCs w:val="28"/>
        </w:rPr>
        <w:t xml:space="preserve"> and will discuss</w:t>
      </w:r>
      <w:r w:rsidR="00F913E1">
        <w:rPr>
          <w:rFonts w:ascii="Times New Roman" w:hAnsi="Times New Roman" w:cs="Times New Roman"/>
          <w:sz w:val="28"/>
          <w:szCs w:val="28"/>
        </w:rPr>
        <w:t xml:space="preserve"> </w:t>
      </w:r>
      <w:r w:rsidR="00BD26C5">
        <w:rPr>
          <w:rFonts w:ascii="Times New Roman" w:hAnsi="Times New Roman" w:cs="Times New Roman"/>
          <w:sz w:val="28"/>
          <w:szCs w:val="28"/>
        </w:rPr>
        <w:t>h</w:t>
      </w:r>
      <w:r w:rsidR="00FA76D8">
        <w:rPr>
          <w:rFonts w:ascii="Times New Roman" w:hAnsi="Times New Roman" w:cs="Times New Roman"/>
          <w:sz w:val="28"/>
          <w:szCs w:val="28"/>
        </w:rPr>
        <w:t xml:space="preserve">ow </w:t>
      </w:r>
      <w:r w:rsidR="00BD26C5">
        <w:rPr>
          <w:rFonts w:ascii="Times New Roman" w:hAnsi="Times New Roman" w:cs="Times New Roman"/>
          <w:sz w:val="28"/>
          <w:szCs w:val="28"/>
        </w:rPr>
        <w:t xml:space="preserve">to </w:t>
      </w:r>
      <w:r w:rsidR="00E121E1">
        <w:rPr>
          <w:rFonts w:ascii="Times New Roman" w:hAnsi="Times New Roman" w:cs="Times New Roman"/>
          <w:sz w:val="28"/>
          <w:szCs w:val="28"/>
        </w:rPr>
        <w:t xml:space="preserve">design age friendly communities including </w:t>
      </w:r>
      <w:r w:rsidR="00E121E1" w:rsidRPr="00E121E1">
        <w:rPr>
          <w:rFonts w:ascii="Times New Roman" w:hAnsi="Times New Roman" w:cs="Times New Roman"/>
          <w:sz w:val="28"/>
          <w:szCs w:val="28"/>
        </w:rPr>
        <w:t>infrastructure</w:t>
      </w:r>
      <w:r w:rsidR="00E121E1">
        <w:rPr>
          <w:rFonts w:ascii="Times New Roman" w:hAnsi="Times New Roman" w:cs="Times New Roman"/>
          <w:sz w:val="28"/>
          <w:szCs w:val="28"/>
        </w:rPr>
        <w:t xml:space="preserve">, traffic, health facilities, market, </w:t>
      </w:r>
      <w:r w:rsidR="006E352A">
        <w:rPr>
          <w:rFonts w:ascii="Times New Roman" w:hAnsi="Times New Roman" w:cs="Times New Roman"/>
          <w:sz w:val="28"/>
          <w:szCs w:val="28"/>
        </w:rPr>
        <w:t>recreation areas</w:t>
      </w:r>
      <w:r w:rsidR="00E121E1">
        <w:rPr>
          <w:rFonts w:ascii="Times New Roman" w:hAnsi="Times New Roman" w:cs="Times New Roman"/>
          <w:sz w:val="28"/>
          <w:szCs w:val="28"/>
        </w:rPr>
        <w:t>, community culture house</w:t>
      </w:r>
      <w:r w:rsidR="00BD26C5">
        <w:rPr>
          <w:rFonts w:ascii="Times New Roman" w:hAnsi="Times New Roman" w:cs="Times New Roman"/>
          <w:sz w:val="28"/>
          <w:szCs w:val="28"/>
        </w:rPr>
        <w:t xml:space="preserve">, etc </w:t>
      </w:r>
      <w:r w:rsidR="00E121E1">
        <w:rPr>
          <w:rFonts w:ascii="Times New Roman" w:hAnsi="Times New Roman" w:cs="Times New Roman"/>
          <w:sz w:val="28"/>
          <w:szCs w:val="28"/>
        </w:rPr>
        <w:t xml:space="preserve">the role and </w:t>
      </w:r>
      <w:r w:rsidR="006E352A">
        <w:rPr>
          <w:rFonts w:ascii="Times New Roman" w:hAnsi="Times New Roman" w:cs="Times New Roman"/>
          <w:sz w:val="28"/>
          <w:szCs w:val="28"/>
        </w:rPr>
        <w:t>participation</w:t>
      </w:r>
      <w:r w:rsidR="00E121E1">
        <w:rPr>
          <w:rFonts w:ascii="Times New Roman" w:hAnsi="Times New Roman" w:cs="Times New Roman"/>
          <w:sz w:val="28"/>
          <w:szCs w:val="28"/>
        </w:rPr>
        <w:t xml:space="preserve"> of stake-holders in building an age friendly community </w:t>
      </w:r>
      <w:r w:rsidR="00BD26C5">
        <w:rPr>
          <w:rFonts w:ascii="Times New Roman" w:hAnsi="Times New Roman" w:cs="Times New Roman"/>
          <w:sz w:val="28"/>
          <w:szCs w:val="28"/>
        </w:rPr>
        <w:t>and the importance</w:t>
      </w:r>
      <w:r w:rsidR="006E352A">
        <w:rPr>
          <w:rFonts w:ascii="Times New Roman" w:hAnsi="Times New Roman" w:cs="Times New Roman"/>
          <w:sz w:val="28"/>
          <w:szCs w:val="28"/>
        </w:rPr>
        <w:t xml:space="preserve"> of applying</w:t>
      </w:r>
      <w:r w:rsidR="00E121E1">
        <w:rPr>
          <w:rFonts w:ascii="Times New Roman" w:hAnsi="Times New Roman" w:cs="Times New Roman"/>
          <w:sz w:val="28"/>
          <w:szCs w:val="28"/>
        </w:rPr>
        <w:t xml:space="preserve"> </w:t>
      </w:r>
      <w:r w:rsidR="006E352A">
        <w:rPr>
          <w:rFonts w:ascii="Times New Roman" w:hAnsi="Times New Roman" w:cs="Times New Roman"/>
          <w:sz w:val="28"/>
          <w:szCs w:val="28"/>
        </w:rPr>
        <w:t>technology in ageing societies will also be discussed</w:t>
      </w:r>
      <w:r w:rsidR="00E121E1">
        <w:rPr>
          <w:rFonts w:ascii="Times New Roman" w:hAnsi="Times New Roman" w:cs="Times New Roman"/>
          <w:sz w:val="28"/>
          <w:szCs w:val="28"/>
        </w:rPr>
        <w:t>.</w:t>
      </w:r>
    </w:p>
    <w:p w:rsidR="004416A6" w:rsidRDefault="00875F40" w:rsidP="00586067">
      <w:pPr>
        <w:pStyle w:val="HTMLPreformatted"/>
        <w:spacing w:before="120" w:after="120"/>
        <w:ind w:firstLine="720"/>
        <w:jc w:val="both"/>
        <w:rPr>
          <w:rFonts w:ascii="Times New Roman" w:hAnsi="Times New Roman" w:cs="Times New Roman"/>
          <w:b/>
          <w:color w:val="0070C0"/>
          <w:sz w:val="28"/>
          <w:szCs w:val="28"/>
        </w:rPr>
      </w:pPr>
      <w:r>
        <w:rPr>
          <w:rFonts w:ascii="Times New Roman" w:hAnsi="Times New Roman" w:cs="Times New Roman"/>
          <w:b/>
          <w:color w:val="0070C0"/>
          <w:sz w:val="28"/>
          <w:szCs w:val="28"/>
        </w:rPr>
        <w:t>3.5</w:t>
      </w:r>
      <w:r w:rsidR="001B727C" w:rsidRPr="007F29CC">
        <w:rPr>
          <w:rFonts w:ascii="Times New Roman" w:hAnsi="Times New Roman" w:cs="Times New Roman"/>
          <w:b/>
          <w:color w:val="0070C0"/>
          <w:sz w:val="28"/>
          <w:szCs w:val="28"/>
        </w:rPr>
        <w:t xml:space="preserve">. </w:t>
      </w:r>
      <w:r w:rsidR="00281EE9" w:rsidRPr="00281EE9">
        <w:rPr>
          <w:rFonts w:ascii="Times New Roman" w:hAnsi="Times New Roman" w:cs="Times New Roman"/>
          <w:b/>
          <w:color w:val="0070C0"/>
          <w:sz w:val="28"/>
          <w:szCs w:val="28"/>
        </w:rPr>
        <w:t>Roles &amp; Cooperation of Stakeholder in an Ageing Society</w:t>
      </w:r>
      <w:r w:rsidR="00597280">
        <w:rPr>
          <w:rFonts w:ascii="Times New Roman" w:hAnsi="Times New Roman" w:cs="Times New Roman"/>
          <w:b/>
          <w:color w:val="0070C0"/>
          <w:sz w:val="28"/>
          <w:szCs w:val="28"/>
        </w:rPr>
        <w:t xml:space="preserve">: </w:t>
      </w:r>
    </w:p>
    <w:p w:rsidR="001B727C" w:rsidRPr="00C574AD" w:rsidRDefault="00281EE9" w:rsidP="00586067">
      <w:pPr>
        <w:pStyle w:val="HTMLPreformatted"/>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CE6C30">
        <w:rPr>
          <w:rFonts w:ascii="Times New Roman" w:hAnsi="Times New Roman" w:cs="Times New Roman"/>
          <w:sz w:val="28"/>
          <w:szCs w:val="28"/>
        </w:rPr>
        <w:t xml:space="preserve">voice of </w:t>
      </w:r>
      <w:r>
        <w:rPr>
          <w:rFonts w:ascii="Times New Roman" w:hAnsi="Times New Roman" w:cs="Times New Roman"/>
          <w:sz w:val="28"/>
          <w:szCs w:val="28"/>
        </w:rPr>
        <w:t xml:space="preserve">older </w:t>
      </w:r>
      <w:r w:rsidR="00F913E1">
        <w:rPr>
          <w:rFonts w:ascii="Times New Roman" w:hAnsi="Times New Roman" w:cs="Times New Roman"/>
          <w:sz w:val="28"/>
          <w:szCs w:val="28"/>
        </w:rPr>
        <w:t>person</w:t>
      </w:r>
      <w:r>
        <w:rPr>
          <w:rFonts w:ascii="Times New Roman" w:hAnsi="Times New Roman" w:cs="Times New Roman"/>
          <w:sz w:val="28"/>
          <w:szCs w:val="28"/>
        </w:rPr>
        <w:t xml:space="preserve"> </w:t>
      </w:r>
      <w:r w:rsidR="00CE6C30">
        <w:rPr>
          <w:rFonts w:ascii="Times New Roman" w:hAnsi="Times New Roman" w:cs="Times New Roman"/>
          <w:sz w:val="28"/>
          <w:szCs w:val="28"/>
        </w:rPr>
        <w:t xml:space="preserve">in </w:t>
      </w:r>
      <w:r w:rsidR="006E352A">
        <w:rPr>
          <w:rFonts w:ascii="Times New Roman" w:hAnsi="Times New Roman" w:cs="Times New Roman"/>
          <w:sz w:val="28"/>
          <w:szCs w:val="28"/>
        </w:rPr>
        <w:t xml:space="preserve">the </w:t>
      </w:r>
      <w:r w:rsidR="00CE6C30">
        <w:rPr>
          <w:rFonts w:ascii="Times New Roman" w:hAnsi="Times New Roman" w:cs="Times New Roman"/>
          <w:sz w:val="28"/>
          <w:szCs w:val="28"/>
        </w:rPr>
        <w:t>ASEAN community (video clip)</w:t>
      </w:r>
      <w:r w:rsidR="00BD26C5">
        <w:rPr>
          <w:rFonts w:ascii="Times New Roman" w:hAnsi="Times New Roman" w:cs="Times New Roman"/>
          <w:sz w:val="28"/>
          <w:szCs w:val="28"/>
        </w:rPr>
        <w:t xml:space="preserve"> </w:t>
      </w:r>
      <w:r w:rsidR="008F7172">
        <w:rPr>
          <w:rFonts w:ascii="Times New Roman" w:hAnsi="Times New Roman" w:cs="Times New Roman"/>
          <w:sz w:val="28"/>
          <w:szCs w:val="28"/>
        </w:rPr>
        <w:t xml:space="preserve">that </w:t>
      </w:r>
      <w:r w:rsidR="00BD26C5">
        <w:rPr>
          <w:rFonts w:ascii="Times New Roman" w:hAnsi="Times New Roman" w:cs="Times New Roman"/>
          <w:sz w:val="28"/>
          <w:szCs w:val="28"/>
        </w:rPr>
        <w:t xml:space="preserve">will </w:t>
      </w:r>
      <w:r w:rsidR="008F7172">
        <w:rPr>
          <w:rFonts w:ascii="Times New Roman" w:hAnsi="Times New Roman" w:cs="Times New Roman"/>
          <w:sz w:val="28"/>
          <w:szCs w:val="28"/>
        </w:rPr>
        <w:t xml:space="preserve">be </w:t>
      </w:r>
      <w:r w:rsidR="00BD26C5">
        <w:rPr>
          <w:rFonts w:ascii="Times New Roman" w:hAnsi="Times New Roman" w:cs="Times New Roman"/>
          <w:sz w:val="28"/>
          <w:szCs w:val="28"/>
        </w:rPr>
        <w:t>show</w:t>
      </w:r>
      <w:r w:rsidR="008F7172">
        <w:rPr>
          <w:rFonts w:ascii="Times New Roman" w:hAnsi="Times New Roman" w:cs="Times New Roman"/>
          <w:sz w:val="28"/>
          <w:szCs w:val="28"/>
        </w:rPr>
        <w:t>n</w:t>
      </w:r>
      <w:r w:rsidR="00BD26C5">
        <w:rPr>
          <w:rFonts w:ascii="Times New Roman" w:hAnsi="Times New Roman" w:cs="Times New Roman"/>
          <w:sz w:val="28"/>
          <w:szCs w:val="28"/>
        </w:rPr>
        <w:t xml:space="preserve"> in this session and </w:t>
      </w:r>
      <w:r w:rsidR="00092E8C">
        <w:rPr>
          <w:rFonts w:ascii="Times New Roman" w:hAnsi="Times New Roman" w:cs="Times New Roman"/>
          <w:sz w:val="28"/>
          <w:szCs w:val="28"/>
        </w:rPr>
        <w:t xml:space="preserve">their </w:t>
      </w:r>
      <w:r w:rsidRPr="00281EE9">
        <w:rPr>
          <w:rFonts w:ascii="Times New Roman" w:hAnsi="Times New Roman" w:cs="Times New Roman"/>
          <w:sz w:val="28"/>
          <w:szCs w:val="28"/>
        </w:rPr>
        <w:t xml:space="preserve">ability to contribute </w:t>
      </w:r>
      <w:r w:rsidR="00BD26C5">
        <w:rPr>
          <w:rFonts w:ascii="Times New Roman" w:hAnsi="Times New Roman" w:cs="Times New Roman"/>
          <w:sz w:val="28"/>
          <w:szCs w:val="28"/>
        </w:rPr>
        <w:t xml:space="preserve">to societies </w:t>
      </w:r>
      <w:r w:rsidRPr="00281EE9">
        <w:rPr>
          <w:rFonts w:ascii="Times New Roman" w:hAnsi="Times New Roman" w:cs="Times New Roman"/>
          <w:sz w:val="28"/>
          <w:szCs w:val="28"/>
        </w:rPr>
        <w:t xml:space="preserve">and </w:t>
      </w:r>
      <w:r w:rsidR="00BD26C5">
        <w:rPr>
          <w:rFonts w:ascii="Times New Roman" w:hAnsi="Times New Roman" w:cs="Times New Roman"/>
          <w:sz w:val="28"/>
          <w:szCs w:val="28"/>
        </w:rPr>
        <w:t xml:space="preserve">their </w:t>
      </w:r>
      <w:r w:rsidRPr="00281EE9">
        <w:rPr>
          <w:rFonts w:ascii="Times New Roman" w:hAnsi="Times New Roman" w:cs="Times New Roman"/>
          <w:sz w:val="28"/>
          <w:szCs w:val="28"/>
        </w:rPr>
        <w:t>needs</w:t>
      </w:r>
      <w:r w:rsidR="00F913E1">
        <w:rPr>
          <w:rFonts w:ascii="Times New Roman" w:hAnsi="Times New Roman" w:cs="Times New Roman"/>
          <w:sz w:val="28"/>
          <w:szCs w:val="28"/>
        </w:rPr>
        <w:t xml:space="preserve"> </w:t>
      </w:r>
      <w:r w:rsidR="00BD26C5">
        <w:rPr>
          <w:rFonts w:ascii="Times New Roman" w:hAnsi="Times New Roman" w:cs="Times New Roman"/>
          <w:sz w:val="28"/>
          <w:szCs w:val="28"/>
        </w:rPr>
        <w:t xml:space="preserve">for </w:t>
      </w:r>
      <w:r w:rsidR="00092E8C">
        <w:rPr>
          <w:rFonts w:ascii="Times New Roman" w:hAnsi="Times New Roman" w:cs="Times New Roman"/>
          <w:sz w:val="28"/>
          <w:szCs w:val="28"/>
        </w:rPr>
        <w:t>all sectors</w:t>
      </w:r>
      <w:r w:rsidR="00BD26C5">
        <w:rPr>
          <w:rFonts w:ascii="Times New Roman" w:hAnsi="Times New Roman" w:cs="Times New Roman"/>
          <w:sz w:val="28"/>
          <w:szCs w:val="28"/>
        </w:rPr>
        <w:t xml:space="preserve"> will be to </w:t>
      </w:r>
      <w:r w:rsidR="006E352A">
        <w:rPr>
          <w:rFonts w:ascii="Times New Roman" w:hAnsi="Times New Roman" w:cs="Times New Roman"/>
          <w:sz w:val="28"/>
          <w:szCs w:val="28"/>
        </w:rPr>
        <w:t>discussed</w:t>
      </w:r>
      <w:r w:rsidR="00092E8C">
        <w:rPr>
          <w:rFonts w:ascii="Times New Roman" w:hAnsi="Times New Roman" w:cs="Times New Roman"/>
          <w:sz w:val="28"/>
          <w:szCs w:val="28"/>
        </w:rPr>
        <w:t xml:space="preserve">. The session </w:t>
      </w:r>
      <w:r w:rsidR="00BD26C5">
        <w:rPr>
          <w:rFonts w:ascii="Times New Roman" w:hAnsi="Times New Roman" w:cs="Times New Roman"/>
          <w:sz w:val="28"/>
          <w:szCs w:val="28"/>
        </w:rPr>
        <w:t>aims to</w:t>
      </w:r>
      <w:r w:rsidR="00F913E1">
        <w:rPr>
          <w:rFonts w:ascii="Times New Roman" w:hAnsi="Times New Roman" w:cs="Times New Roman"/>
          <w:sz w:val="28"/>
          <w:szCs w:val="28"/>
        </w:rPr>
        <w:t xml:space="preserve"> </w:t>
      </w:r>
      <w:r w:rsidRPr="007F29CC">
        <w:rPr>
          <w:rFonts w:ascii="Times New Roman" w:hAnsi="Times New Roman" w:cs="Times New Roman"/>
          <w:sz w:val="28"/>
          <w:szCs w:val="28"/>
        </w:rPr>
        <w:t xml:space="preserve">clarify the roles </w:t>
      </w:r>
      <w:r w:rsidR="00BD26C5">
        <w:rPr>
          <w:rFonts w:ascii="Times New Roman" w:hAnsi="Times New Roman" w:cs="Times New Roman"/>
          <w:sz w:val="28"/>
          <w:szCs w:val="28"/>
        </w:rPr>
        <w:t xml:space="preserve">of stakeholders </w:t>
      </w:r>
      <w:r w:rsidR="00092E8C">
        <w:rPr>
          <w:rFonts w:ascii="Times New Roman" w:hAnsi="Times New Roman" w:cs="Times New Roman"/>
          <w:sz w:val="28"/>
          <w:szCs w:val="28"/>
        </w:rPr>
        <w:t xml:space="preserve">and </w:t>
      </w:r>
      <w:r w:rsidR="007345AB">
        <w:rPr>
          <w:rFonts w:ascii="Times New Roman" w:hAnsi="Times New Roman" w:cs="Times New Roman"/>
          <w:sz w:val="28"/>
          <w:szCs w:val="28"/>
        </w:rPr>
        <w:t xml:space="preserve">to </w:t>
      </w:r>
      <w:r w:rsidR="00092E8C">
        <w:rPr>
          <w:rFonts w:ascii="Times New Roman" w:hAnsi="Times New Roman" w:cs="Times New Roman"/>
          <w:sz w:val="28"/>
          <w:szCs w:val="28"/>
        </w:rPr>
        <w:t xml:space="preserve">strengthen cooperation </w:t>
      </w:r>
      <w:r w:rsidR="007345AB">
        <w:rPr>
          <w:rFonts w:ascii="Times New Roman" w:hAnsi="Times New Roman" w:cs="Times New Roman"/>
          <w:sz w:val="28"/>
          <w:szCs w:val="28"/>
        </w:rPr>
        <w:t>among</w:t>
      </w:r>
      <w:r w:rsidRPr="007F29CC">
        <w:rPr>
          <w:rFonts w:ascii="Times New Roman" w:hAnsi="Times New Roman" w:cs="Times New Roman"/>
          <w:sz w:val="28"/>
          <w:szCs w:val="28"/>
        </w:rPr>
        <w:t xml:space="preserve"> </w:t>
      </w:r>
      <w:r w:rsidR="006E352A">
        <w:rPr>
          <w:rFonts w:ascii="Times New Roman" w:hAnsi="Times New Roman" w:cs="Times New Roman"/>
          <w:sz w:val="28"/>
          <w:szCs w:val="28"/>
        </w:rPr>
        <w:t>them including among</w:t>
      </w:r>
      <w:r w:rsidRPr="007F29CC">
        <w:rPr>
          <w:rFonts w:ascii="Times New Roman" w:hAnsi="Times New Roman" w:cs="Times New Roman"/>
          <w:sz w:val="28"/>
          <w:szCs w:val="28"/>
        </w:rPr>
        <w:t xml:space="preserve"> state</w:t>
      </w:r>
      <w:r w:rsidR="00092E8C">
        <w:rPr>
          <w:rFonts w:ascii="Times New Roman" w:hAnsi="Times New Roman" w:cs="Times New Roman"/>
          <w:sz w:val="28"/>
          <w:szCs w:val="28"/>
        </w:rPr>
        <w:t xml:space="preserve"> agencies</w:t>
      </w:r>
      <w:r w:rsidRPr="007F29CC">
        <w:rPr>
          <w:rFonts w:ascii="Times New Roman" w:hAnsi="Times New Roman" w:cs="Times New Roman"/>
          <w:sz w:val="28"/>
          <w:szCs w:val="28"/>
        </w:rPr>
        <w:t>,</w:t>
      </w:r>
      <w:r w:rsidR="007345AB">
        <w:rPr>
          <w:rFonts w:ascii="Times New Roman" w:hAnsi="Times New Roman" w:cs="Times New Roman"/>
          <w:sz w:val="28"/>
          <w:szCs w:val="28"/>
        </w:rPr>
        <w:t xml:space="preserve"> between</w:t>
      </w:r>
      <w:r w:rsidRPr="007F29CC">
        <w:rPr>
          <w:rFonts w:ascii="Times New Roman" w:hAnsi="Times New Roman" w:cs="Times New Roman"/>
          <w:sz w:val="28"/>
          <w:szCs w:val="28"/>
        </w:rPr>
        <w:t xml:space="preserve"> state</w:t>
      </w:r>
      <w:r w:rsidR="007345AB">
        <w:rPr>
          <w:rFonts w:ascii="Times New Roman" w:hAnsi="Times New Roman" w:cs="Times New Roman"/>
          <w:sz w:val="28"/>
          <w:szCs w:val="28"/>
        </w:rPr>
        <w:t xml:space="preserve"> agencies</w:t>
      </w:r>
      <w:r w:rsidR="00F913E1">
        <w:rPr>
          <w:rFonts w:ascii="Times New Roman" w:hAnsi="Times New Roman" w:cs="Times New Roman"/>
          <w:sz w:val="28"/>
          <w:szCs w:val="28"/>
        </w:rPr>
        <w:t xml:space="preserve"> </w:t>
      </w:r>
      <w:r w:rsidR="007345AB">
        <w:rPr>
          <w:rFonts w:ascii="Times New Roman" w:hAnsi="Times New Roman" w:cs="Times New Roman"/>
          <w:sz w:val="28"/>
          <w:szCs w:val="28"/>
        </w:rPr>
        <w:t xml:space="preserve">and </w:t>
      </w:r>
      <w:r w:rsidRPr="007F29CC">
        <w:rPr>
          <w:rFonts w:ascii="Times New Roman" w:hAnsi="Times New Roman" w:cs="Times New Roman"/>
          <w:sz w:val="28"/>
          <w:szCs w:val="28"/>
        </w:rPr>
        <w:t>non-state</w:t>
      </w:r>
      <w:r w:rsidR="00092E8C">
        <w:rPr>
          <w:rFonts w:ascii="Times New Roman" w:hAnsi="Times New Roman" w:cs="Times New Roman"/>
          <w:sz w:val="28"/>
          <w:szCs w:val="28"/>
        </w:rPr>
        <w:t xml:space="preserve"> agencies</w:t>
      </w:r>
      <w:r w:rsidR="006E352A">
        <w:rPr>
          <w:rFonts w:ascii="Times New Roman" w:hAnsi="Times New Roman" w:cs="Times New Roman"/>
          <w:sz w:val="28"/>
          <w:szCs w:val="28"/>
        </w:rPr>
        <w:t xml:space="preserve"> (</w:t>
      </w:r>
      <w:r w:rsidRPr="007F29CC">
        <w:rPr>
          <w:rFonts w:ascii="Times New Roman" w:hAnsi="Times New Roman" w:cs="Times New Roman"/>
          <w:sz w:val="28"/>
          <w:szCs w:val="28"/>
        </w:rPr>
        <w:t>especially the private sector</w:t>
      </w:r>
      <w:r w:rsidR="006E352A">
        <w:rPr>
          <w:rFonts w:ascii="Times New Roman" w:hAnsi="Times New Roman" w:cs="Times New Roman"/>
          <w:sz w:val="28"/>
          <w:szCs w:val="28"/>
        </w:rPr>
        <w:t>)</w:t>
      </w:r>
      <w:r w:rsidRPr="007F29CC">
        <w:rPr>
          <w:rFonts w:ascii="Times New Roman" w:hAnsi="Times New Roman" w:cs="Times New Roman"/>
          <w:sz w:val="28"/>
          <w:szCs w:val="28"/>
        </w:rPr>
        <w:t xml:space="preserve">, </w:t>
      </w:r>
      <w:r w:rsidR="007345AB">
        <w:rPr>
          <w:rFonts w:ascii="Times New Roman" w:hAnsi="Times New Roman" w:cs="Times New Roman"/>
          <w:sz w:val="28"/>
          <w:szCs w:val="28"/>
        </w:rPr>
        <w:t>among</w:t>
      </w:r>
      <w:r w:rsidRPr="007F29CC">
        <w:rPr>
          <w:rFonts w:ascii="Times New Roman" w:hAnsi="Times New Roman" w:cs="Times New Roman"/>
          <w:sz w:val="28"/>
          <w:szCs w:val="28"/>
        </w:rPr>
        <w:t xml:space="preserve"> famil</w:t>
      </w:r>
      <w:r w:rsidR="007345AB">
        <w:rPr>
          <w:rFonts w:ascii="Times New Roman" w:hAnsi="Times New Roman" w:cs="Times New Roman"/>
          <w:sz w:val="28"/>
          <w:szCs w:val="28"/>
        </w:rPr>
        <w:t>ies</w:t>
      </w:r>
      <w:r w:rsidRPr="007F29CC">
        <w:rPr>
          <w:rFonts w:ascii="Times New Roman" w:hAnsi="Times New Roman" w:cs="Times New Roman"/>
          <w:sz w:val="28"/>
          <w:szCs w:val="28"/>
        </w:rPr>
        <w:t xml:space="preserve"> an</w:t>
      </w:r>
      <w:r w:rsidR="00974C2B">
        <w:rPr>
          <w:rFonts w:ascii="Times New Roman" w:hAnsi="Times New Roman" w:cs="Times New Roman"/>
          <w:sz w:val="28"/>
          <w:szCs w:val="28"/>
        </w:rPr>
        <w:t>d the community in aging societies</w:t>
      </w:r>
      <w:r w:rsidRPr="007F29CC">
        <w:rPr>
          <w:rFonts w:ascii="Times New Roman" w:hAnsi="Times New Roman" w:cs="Times New Roman"/>
          <w:sz w:val="28"/>
          <w:szCs w:val="28"/>
        </w:rPr>
        <w:t xml:space="preserve">. </w:t>
      </w:r>
      <w:r w:rsidR="00092E8C">
        <w:rPr>
          <w:rFonts w:ascii="Times New Roman" w:hAnsi="Times New Roman" w:cs="Times New Roman"/>
          <w:sz w:val="28"/>
          <w:szCs w:val="28"/>
        </w:rPr>
        <w:t xml:space="preserve">The lesson learnt from </w:t>
      </w:r>
      <w:r w:rsidR="00F913E1" w:rsidRPr="00F913E1">
        <w:rPr>
          <w:rFonts w:ascii="Times New Roman" w:hAnsi="Times New Roman" w:cs="Times New Roman"/>
          <w:sz w:val="28"/>
          <w:szCs w:val="28"/>
        </w:rPr>
        <w:t>ASEAN Member States</w:t>
      </w:r>
      <w:r w:rsidR="00092E8C">
        <w:rPr>
          <w:rFonts w:ascii="Times New Roman" w:hAnsi="Times New Roman" w:cs="Times New Roman"/>
          <w:sz w:val="28"/>
          <w:szCs w:val="28"/>
        </w:rPr>
        <w:t xml:space="preserve"> will </w:t>
      </w:r>
      <w:r w:rsidR="00974C2B">
        <w:rPr>
          <w:rFonts w:ascii="Times New Roman" w:hAnsi="Times New Roman" w:cs="Times New Roman"/>
          <w:sz w:val="28"/>
          <w:szCs w:val="28"/>
        </w:rPr>
        <w:t xml:space="preserve">be </w:t>
      </w:r>
      <w:r w:rsidR="007345AB">
        <w:rPr>
          <w:rFonts w:ascii="Times New Roman" w:hAnsi="Times New Roman" w:cs="Times New Roman"/>
          <w:sz w:val="28"/>
          <w:szCs w:val="28"/>
        </w:rPr>
        <w:t>share</w:t>
      </w:r>
      <w:r w:rsidR="00974C2B">
        <w:rPr>
          <w:rFonts w:ascii="Times New Roman" w:hAnsi="Times New Roman" w:cs="Times New Roman"/>
          <w:sz w:val="28"/>
          <w:szCs w:val="28"/>
        </w:rPr>
        <w:t>d</w:t>
      </w:r>
      <w:r w:rsidR="00092E8C">
        <w:rPr>
          <w:rFonts w:ascii="Times New Roman" w:hAnsi="Times New Roman" w:cs="Times New Roman"/>
          <w:sz w:val="28"/>
          <w:szCs w:val="28"/>
        </w:rPr>
        <w:t xml:space="preserve"> in the session.</w:t>
      </w:r>
    </w:p>
    <w:p w:rsidR="004416A6" w:rsidRDefault="00875F40" w:rsidP="00586067">
      <w:pPr>
        <w:pStyle w:val="Title"/>
        <w:spacing w:before="120" w:after="120"/>
        <w:ind w:firstLine="720"/>
        <w:jc w:val="both"/>
        <w:rPr>
          <w:b/>
          <w:color w:val="0070C0"/>
          <w:szCs w:val="28"/>
        </w:rPr>
      </w:pPr>
      <w:r>
        <w:rPr>
          <w:b/>
          <w:color w:val="0070C0"/>
          <w:szCs w:val="28"/>
        </w:rPr>
        <w:t xml:space="preserve">3.6. </w:t>
      </w:r>
      <w:r w:rsidR="00092E8C" w:rsidRPr="00092E8C">
        <w:rPr>
          <w:b/>
          <w:color w:val="0070C0"/>
          <w:szCs w:val="28"/>
        </w:rPr>
        <w:t>A COHESIVE AND RESPONSIVE ASEAN: The Way Forward</w:t>
      </w:r>
      <w:r w:rsidR="00597280">
        <w:rPr>
          <w:b/>
          <w:color w:val="0070C0"/>
          <w:szCs w:val="28"/>
        </w:rPr>
        <w:t xml:space="preserve">: </w:t>
      </w:r>
    </w:p>
    <w:p w:rsidR="00092E8C" w:rsidRDefault="00092E8C" w:rsidP="00586067">
      <w:pPr>
        <w:pStyle w:val="Title"/>
        <w:spacing w:before="120" w:after="120"/>
        <w:ind w:firstLine="720"/>
        <w:jc w:val="both"/>
        <w:rPr>
          <w:szCs w:val="28"/>
        </w:rPr>
      </w:pPr>
      <w:r>
        <w:rPr>
          <w:szCs w:val="28"/>
        </w:rPr>
        <w:t xml:space="preserve">A </w:t>
      </w:r>
      <w:r w:rsidR="00974C2B">
        <w:rPr>
          <w:szCs w:val="28"/>
        </w:rPr>
        <w:t>Cohesive and R</w:t>
      </w:r>
      <w:r>
        <w:rPr>
          <w:szCs w:val="28"/>
        </w:rPr>
        <w:t xml:space="preserve">esponsive ASEAN is the theme of ASEAN 2020. It is also the title for the important final session </w:t>
      </w:r>
      <w:r w:rsidR="00974C2B">
        <w:rPr>
          <w:szCs w:val="28"/>
        </w:rPr>
        <w:t>of</w:t>
      </w:r>
      <w:r>
        <w:rPr>
          <w:szCs w:val="28"/>
        </w:rPr>
        <w:t xml:space="preserve"> the Workshop. The session </w:t>
      </w:r>
      <w:r w:rsidR="007345AB">
        <w:rPr>
          <w:szCs w:val="28"/>
        </w:rPr>
        <w:t xml:space="preserve">will </w:t>
      </w:r>
      <w:r>
        <w:rPr>
          <w:szCs w:val="28"/>
        </w:rPr>
        <w:t xml:space="preserve">discuss how </w:t>
      </w:r>
      <w:r w:rsidR="007345AB">
        <w:rPr>
          <w:szCs w:val="28"/>
        </w:rPr>
        <w:t>governments responds</w:t>
      </w:r>
      <w:r>
        <w:rPr>
          <w:szCs w:val="28"/>
        </w:rPr>
        <w:t xml:space="preserve"> to ageing, </w:t>
      </w:r>
      <w:r w:rsidR="00974C2B">
        <w:rPr>
          <w:szCs w:val="28"/>
        </w:rPr>
        <w:t>and how</w:t>
      </w:r>
      <w:r>
        <w:rPr>
          <w:szCs w:val="28"/>
        </w:rPr>
        <w:t xml:space="preserve"> </w:t>
      </w:r>
      <w:r w:rsidRPr="007F29CC">
        <w:rPr>
          <w:szCs w:val="28"/>
        </w:rPr>
        <w:t>cooperation</w:t>
      </w:r>
      <w:r w:rsidR="00974C2B">
        <w:rPr>
          <w:szCs w:val="28"/>
        </w:rPr>
        <w:t xml:space="preserve"> can be promoted</w:t>
      </w:r>
      <w:r w:rsidRPr="007F29CC">
        <w:rPr>
          <w:szCs w:val="28"/>
        </w:rPr>
        <w:t xml:space="preserve"> among </w:t>
      </w:r>
      <w:r w:rsidR="00DC0C6A">
        <w:rPr>
          <w:szCs w:val="28"/>
        </w:rPr>
        <w:t>A</w:t>
      </w:r>
      <w:r w:rsidR="00974C2B">
        <w:rPr>
          <w:szCs w:val="28"/>
        </w:rPr>
        <w:t>SEAN Member States</w:t>
      </w:r>
      <w:r w:rsidRPr="007F29CC">
        <w:rPr>
          <w:szCs w:val="28"/>
        </w:rPr>
        <w:t xml:space="preserve"> and between </w:t>
      </w:r>
      <w:r w:rsidR="00974C2B">
        <w:rPr>
          <w:szCs w:val="28"/>
        </w:rPr>
        <w:t>those states</w:t>
      </w:r>
      <w:r w:rsidRPr="007F29CC">
        <w:rPr>
          <w:szCs w:val="28"/>
        </w:rPr>
        <w:t xml:space="preserve"> and development partners</w:t>
      </w:r>
      <w:r w:rsidR="00974C2B">
        <w:rPr>
          <w:szCs w:val="28"/>
        </w:rPr>
        <w:t>,</w:t>
      </w:r>
      <w:r w:rsidRPr="007F29CC">
        <w:rPr>
          <w:szCs w:val="28"/>
        </w:rPr>
        <w:t xml:space="preserve"> in order to build a healthy and active ageing society</w:t>
      </w:r>
      <w:r w:rsidR="00DC0C6A">
        <w:rPr>
          <w:szCs w:val="28"/>
        </w:rPr>
        <w:t xml:space="preserve"> </w:t>
      </w:r>
      <w:r w:rsidR="00974C2B">
        <w:rPr>
          <w:szCs w:val="28"/>
        </w:rPr>
        <w:t>in the</w:t>
      </w:r>
      <w:r w:rsidR="00DC0C6A">
        <w:rPr>
          <w:szCs w:val="28"/>
        </w:rPr>
        <w:t xml:space="preserve"> ASEAN community</w:t>
      </w:r>
      <w:r w:rsidRPr="007F29CC">
        <w:rPr>
          <w:szCs w:val="28"/>
        </w:rPr>
        <w:t xml:space="preserve"> </w:t>
      </w:r>
      <w:r w:rsidR="00974C2B">
        <w:rPr>
          <w:szCs w:val="28"/>
        </w:rPr>
        <w:t>by</w:t>
      </w:r>
      <w:r w:rsidRPr="007F29CC">
        <w:rPr>
          <w:szCs w:val="28"/>
        </w:rPr>
        <w:t xml:space="preserve"> supporting technology transfer, capacity building, human resource </w:t>
      </w:r>
      <w:r w:rsidR="00974C2B">
        <w:rPr>
          <w:szCs w:val="28"/>
        </w:rPr>
        <w:t>circulation</w:t>
      </w:r>
      <w:r w:rsidR="007345AB">
        <w:rPr>
          <w:szCs w:val="28"/>
        </w:rPr>
        <w:t>, etc</w:t>
      </w:r>
      <w:r w:rsidRPr="007F29CC">
        <w:rPr>
          <w:szCs w:val="28"/>
        </w:rPr>
        <w:t>.</w:t>
      </w:r>
    </w:p>
    <w:p w:rsidR="00867C70" w:rsidRDefault="00867C70" w:rsidP="00586067">
      <w:pPr>
        <w:pStyle w:val="Title"/>
        <w:spacing w:before="120" w:after="120"/>
        <w:ind w:firstLine="720"/>
        <w:jc w:val="both"/>
        <w:rPr>
          <w:szCs w:val="28"/>
        </w:rPr>
      </w:pPr>
      <w:r>
        <w:rPr>
          <w:szCs w:val="28"/>
        </w:rPr>
        <w:t>The session will</w:t>
      </w:r>
      <w:r w:rsidR="00974C2B">
        <w:rPr>
          <w:szCs w:val="28"/>
        </w:rPr>
        <w:t xml:space="preserve"> be</w:t>
      </w:r>
      <w:r>
        <w:rPr>
          <w:szCs w:val="28"/>
        </w:rPr>
        <w:t xml:space="preserve"> held as </w:t>
      </w:r>
      <w:r w:rsidR="00974C2B">
        <w:rPr>
          <w:szCs w:val="28"/>
        </w:rPr>
        <w:t xml:space="preserve">a </w:t>
      </w:r>
      <w:r>
        <w:rPr>
          <w:szCs w:val="28"/>
        </w:rPr>
        <w:t>panel discussion with pane</w:t>
      </w:r>
      <w:r w:rsidR="00974C2B">
        <w:rPr>
          <w:szCs w:val="28"/>
        </w:rPr>
        <w:t xml:space="preserve">l members </w:t>
      </w:r>
      <w:r>
        <w:rPr>
          <w:szCs w:val="28"/>
        </w:rPr>
        <w:t xml:space="preserve">from </w:t>
      </w:r>
      <w:r w:rsidR="00CE6C30">
        <w:rPr>
          <w:szCs w:val="28"/>
        </w:rPr>
        <w:t>Viet Nam</w:t>
      </w:r>
      <w:r w:rsidR="00974C2B">
        <w:rPr>
          <w:szCs w:val="28"/>
        </w:rPr>
        <w:t xml:space="preserve">, </w:t>
      </w:r>
      <w:r>
        <w:rPr>
          <w:szCs w:val="28"/>
        </w:rPr>
        <w:t>WHO, UNFPA</w:t>
      </w:r>
      <w:r w:rsidR="00626F56">
        <w:rPr>
          <w:szCs w:val="28"/>
        </w:rPr>
        <w:t xml:space="preserve">, </w:t>
      </w:r>
      <w:r w:rsidR="00974C2B">
        <w:rPr>
          <w:szCs w:val="28"/>
        </w:rPr>
        <w:t>Japan</w:t>
      </w:r>
      <w:r w:rsidR="00626F56">
        <w:rPr>
          <w:szCs w:val="28"/>
        </w:rPr>
        <w:t xml:space="preserve">, </w:t>
      </w:r>
      <w:r w:rsidR="00974C2B">
        <w:rPr>
          <w:szCs w:val="28"/>
        </w:rPr>
        <w:t xml:space="preserve">Deloitte </w:t>
      </w:r>
      <w:r>
        <w:rPr>
          <w:szCs w:val="28"/>
        </w:rPr>
        <w:t xml:space="preserve">and </w:t>
      </w:r>
      <w:r w:rsidR="008544D3">
        <w:rPr>
          <w:szCs w:val="28"/>
        </w:rPr>
        <w:t>Representative of older persons.</w:t>
      </w:r>
    </w:p>
    <w:p w:rsidR="004416A6" w:rsidRDefault="00B671F0" w:rsidP="00586067">
      <w:pPr>
        <w:pStyle w:val="Title"/>
        <w:spacing w:before="120" w:after="120"/>
        <w:ind w:firstLine="720"/>
        <w:jc w:val="both"/>
        <w:rPr>
          <w:b/>
          <w:bCs/>
          <w:color w:val="0070C0"/>
          <w:szCs w:val="28"/>
        </w:rPr>
      </w:pPr>
      <w:r w:rsidRPr="00B671F0">
        <w:rPr>
          <w:b/>
          <w:bCs/>
          <w:color w:val="0070C0"/>
          <w:szCs w:val="28"/>
        </w:rPr>
        <w:t>3.7. Field trip:</w:t>
      </w:r>
      <w:r w:rsidR="00575315">
        <w:rPr>
          <w:b/>
          <w:bCs/>
          <w:color w:val="0070C0"/>
          <w:szCs w:val="28"/>
        </w:rPr>
        <w:t xml:space="preserve"> </w:t>
      </w:r>
    </w:p>
    <w:p w:rsidR="000C377E" w:rsidRPr="00B671F0" w:rsidRDefault="00974C2B" w:rsidP="00586067">
      <w:pPr>
        <w:pStyle w:val="Title"/>
        <w:spacing w:before="120" w:after="120"/>
        <w:ind w:firstLine="720"/>
        <w:jc w:val="both"/>
        <w:rPr>
          <w:bCs/>
          <w:szCs w:val="28"/>
        </w:rPr>
      </w:pPr>
      <w:r>
        <w:rPr>
          <w:bCs/>
          <w:szCs w:val="28"/>
        </w:rPr>
        <w:lastRenderedPageBreak/>
        <w:t>A</w:t>
      </w:r>
      <w:r w:rsidR="00C00687" w:rsidRPr="00B671F0">
        <w:rPr>
          <w:bCs/>
          <w:szCs w:val="28"/>
        </w:rPr>
        <w:t xml:space="preserve"> field trip </w:t>
      </w:r>
      <w:r w:rsidR="009A5CA7" w:rsidRPr="00B671F0">
        <w:rPr>
          <w:bCs/>
          <w:szCs w:val="28"/>
        </w:rPr>
        <w:t>for</w:t>
      </w:r>
      <w:r w:rsidR="007C0B4E">
        <w:rPr>
          <w:bCs/>
          <w:szCs w:val="28"/>
        </w:rPr>
        <w:t xml:space="preserve"> participants </w:t>
      </w:r>
      <w:r>
        <w:rPr>
          <w:bCs/>
          <w:szCs w:val="28"/>
        </w:rPr>
        <w:t xml:space="preserve">will take place in the afternoon of </w:t>
      </w:r>
      <w:r w:rsidR="007C0B4E">
        <w:rPr>
          <w:bCs/>
          <w:szCs w:val="28"/>
        </w:rPr>
        <w:t xml:space="preserve">the </w:t>
      </w:r>
      <w:r w:rsidR="009A5CA7" w:rsidRPr="00B671F0">
        <w:rPr>
          <w:bCs/>
          <w:szCs w:val="28"/>
        </w:rPr>
        <w:t>second day</w:t>
      </w:r>
      <w:r>
        <w:rPr>
          <w:bCs/>
          <w:szCs w:val="28"/>
        </w:rPr>
        <w:t xml:space="preserve"> (</w:t>
      </w:r>
      <w:r w:rsidR="002B6915">
        <w:rPr>
          <w:bCs/>
          <w:szCs w:val="28"/>
        </w:rPr>
        <w:t xml:space="preserve">some </w:t>
      </w:r>
      <w:r>
        <w:rPr>
          <w:bCs/>
          <w:szCs w:val="28"/>
        </w:rPr>
        <w:t xml:space="preserve">participants are advised to join in the </w:t>
      </w:r>
      <w:r w:rsidR="00575315">
        <w:rPr>
          <w:bCs/>
          <w:szCs w:val="28"/>
        </w:rPr>
        <w:t xml:space="preserve">technical working group </w:t>
      </w:r>
      <w:r>
        <w:rPr>
          <w:bCs/>
          <w:szCs w:val="28"/>
        </w:rPr>
        <w:t xml:space="preserve">discussion </w:t>
      </w:r>
      <w:r w:rsidR="00575315">
        <w:rPr>
          <w:bCs/>
          <w:szCs w:val="28"/>
        </w:rPr>
        <w:t xml:space="preserve">with </w:t>
      </w:r>
      <w:r w:rsidR="00AA4829" w:rsidRPr="00AA4829">
        <w:rPr>
          <w:bCs/>
          <w:szCs w:val="28"/>
        </w:rPr>
        <w:t>rapporteur</w:t>
      </w:r>
      <w:r w:rsidR="00AA4829">
        <w:rPr>
          <w:bCs/>
          <w:szCs w:val="28"/>
        </w:rPr>
        <w:t>s</w:t>
      </w:r>
      <w:r>
        <w:rPr>
          <w:bCs/>
          <w:szCs w:val="28"/>
        </w:rPr>
        <w:t xml:space="preserve"> instead of joining field trip)</w:t>
      </w:r>
      <w:r w:rsidR="00AA4829">
        <w:rPr>
          <w:bCs/>
          <w:szCs w:val="28"/>
        </w:rPr>
        <w:t>.</w:t>
      </w:r>
    </w:p>
    <w:p w:rsidR="004416A6" w:rsidRDefault="004416A6" w:rsidP="004416A6">
      <w:pPr>
        <w:pStyle w:val="Title"/>
        <w:spacing w:before="240" w:after="120"/>
        <w:ind w:firstLine="720"/>
        <w:jc w:val="both"/>
        <w:rPr>
          <w:b/>
          <w:color w:val="0070C0"/>
          <w:szCs w:val="28"/>
        </w:rPr>
      </w:pPr>
      <w:r>
        <w:rPr>
          <w:b/>
          <w:color w:val="0070C0"/>
          <w:szCs w:val="28"/>
        </w:rPr>
        <w:t>4</w:t>
      </w:r>
      <w:r w:rsidRPr="007F29CC">
        <w:rPr>
          <w:b/>
          <w:color w:val="0070C0"/>
          <w:szCs w:val="28"/>
        </w:rPr>
        <w:t xml:space="preserve">. </w:t>
      </w:r>
      <w:r>
        <w:rPr>
          <w:b/>
          <w:color w:val="0070C0"/>
          <w:szCs w:val="28"/>
        </w:rPr>
        <w:t>Method</w:t>
      </w:r>
      <w:r w:rsidR="0083671F">
        <w:rPr>
          <w:b/>
          <w:color w:val="0070C0"/>
          <w:szCs w:val="28"/>
        </w:rPr>
        <w:t>ology</w:t>
      </w:r>
      <w:r>
        <w:rPr>
          <w:b/>
          <w:color w:val="0070C0"/>
          <w:szCs w:val="28"/>
        </w:rPr>
        <w:t>:</w:t>
      </w:r>
    </w:p>
    <w:p w:rsidR="0083671F" w:rsidRPr="0096695E" w:rsidRDefault="004416A6" w:rsidP="0083671F">
      <w:pPr>
        <w:pStyle w:val="Title"/>
        <w:spacing w:before="120" w:after="120"/>
        <w:ind w:firstLine="720"/>
        <w:jc w:val="both"/>
        <w:rPr>
          <w:szCs w:val="28"/>
        </w:rPr>
      </w:pPr>
      <w:r w:rsidRPr="0096695E">
        <w:rPr>
          <w:szCs w:val="28"/>
        </w:rPr>
        <w:t xml:space="preserve">The </w:t>
      </w:r>
      <w:r w:rsidR="0083671F">
        <w:rPr>
          <w:szCs w:val="28"/>
        </w:rPr>
        <w:t>w</w:t>
      </w:r>
      <w:r>
        <w:rPr>
          <w:szCs w:val="28"/>
        </w:rPr>
        <w:t xml:space="preserve">orkshop will be a hybrid event of online and offline. The venue for </w:t>
      </w:r>
      <w:r w:rsidR="0083671F">
        <w:rPr>
          <w:szCs w:val="28"/>
        </w:rPr>
        <w:t>offline (face to face) w</w:t>
      </w:r>
      <w:r>
        <w:rPr>
          <w:szCs w:val="28"/>
        </w:rPr>
        <w:t xml:space="preserve">orkshop will be to provide for all participants and the facilities for </w:t>
      </w:r>
      <w:r w:rsidR="0083671F">
        <w:rPr>
          <w:szCs w:val="28"/>
        </w:rPr>
        <w:t>online/v</w:t>
      </w:r>
      <w:r>
        <w:rPr>
          <w:szCs w:val="28"/>
        </w:rPr>
        <w:t>irtual</w:t>
      </w:r>
      <w:r w:rsidR="0083671F">
        <w:rPr>
          <w:szCs w:val="28"/>
        </w:rPr>
        <w:t xml:space="preserve"> w</w:t>
      </w:r>
      <w:r>
        <w:rPr>
          <w:szCs w:val="28"/>
        </w:rPr>
        <w:t xml:space="preserve">orkshop will also be offered for the participants </w:t>
      </w:r>
      <w:r w:rsidR="0083671F">
        <w:rPr>
          <w:szCs w:val="28"/>
        </w:rPr>
        <w:t>who cannot attend in person due to the travel restriction caused by COVID-19.</w:t>
      </w:r>
    </w:p>
    <w:p w:rsidR="004416A6" w:rsidRPr="007F29CC" w:rsidRDefault="004416A6" w:rsidP="004416A6">
      <w:pPr>
        <w:pStyle w:val="Title"/>
        <w:spacing w:before="240" w:after="120"/>
        <w:ind w:firstLine="720"/>
        <w:jc w:val="both"/>
        <w:rPr>
          <w:color w:val="0070C0"/>
          <w:szCs w:val="28"/>
          <w:lang w:val="pt-BR"/>
        </w:rPr>
      </w:pPr>
      <w:r>
        <w:rPr>
          <w:b/>
          <w:color w:val="0070C0"/>
          <w:szCs w:val="28"/>
        </w:rPr>
        <w:t xml:space="preserve">5. </w:t>
      </w:r>
      <w:r w:rsidRPr="007F29CC">
        <w:rPr>
          <w:b/>
          <w:color w:val="0070C0"/>
          <w:szCs w:val="28"/>
          <w:lang w:val="pt-BR"/>
        </w:rPr>
        <w:t>Time and venue</w:t>
      </w:r>
      <w:r w:rsidRPr="007F29CC">
        <w:rPr>
          <w:color w:val="0070C0"/>
          <w:szCs w:val="28"/>
          <w:lang w:val="pt-BR"/>
        </w:rPr>
        <w:t xml:space="preserve">: </w:t>
      </w:r>
    </w:p>
    <w:p w:rsidR="004416A6" w:rsidRPr="007F29CC" w:rsidRDefault="004416A6" w:rsidP="004416A6">
      <w:pPr>
        <w:pStyle w:val="Title"/>
        <w:spacing w:before="120" w:after="120"/>
        <w:ind w:firstLine="720"/>
        <w:jc w:val="both"/>
        <w:rPr>
          <w:szCs w:val="28"/>
          <w:lang w:val="pt-BR"/>
        </w:rPr>
      </w:pPr>
      <w:r w:rsidRPr="007F29CC">
        <w:rPr>
          <w:szCs w:val="28"/>
          <w:lang w:val="pt-BR"/>
        </w:rPr>
        <w:t>-</w:t>
      </w:r>
      <w:r>
        <w:rPr>
          <w:szCs w:val="28"/>
          <w:lang w:val="pt-BR"/>
        </w:rPr>
        <w:t>Time: 02 days:18-19th November, 2020</w:t>
      </w:r>
    </w:p>
    <w:p w:rsidR="004416A6" w:rsidRDefault="004416A6" w:rsidP="004416A6">
      <w:pPr>
        <w:pStyle w:val="Title"/>
        <w:spacing w:before="120" w:after="120"/>
        <w:ind w:firstLine="720"/>
        <w:jc w:val="both"/>
        <w:rPr>
          <w:szCs w:val="28"/>
          <w:lang w:val="pt-BR"/>
        </w:rPr>
      </w:pPr>
      <w:r>
        <w:rPr>
          <w:szCs w:val="28"/>
          <w:lang w:val="pt-BR"/>
        </w:rPr>
        <w:t xml:space="preserve">-Venue: Melia Hotel, </w:t>
      </w:r>
      <w:r w:rsidRPr="007F29CC">
        <w:rPr>
          <w:szCs w:val="28"/>
          <w:lang w:val="pt-BR"/>
        </w:rPr>
        <w:t>Ha Noi</w:t>
      </w:r>
      <w:r>
        <w:rPr>
          <w:szCs w:val="28"/>
          <w:lang w:val="pt-BR"/>
        </w:rPr>
        <w:t>, Viet Nam</w:t>
      </w:r>
    </w:p>
    <w:p w:rsidR="004416A6" w:rsidRDefault="004416A6" w:rsidP="004416A6">
      <w:pPr>
        <w:pStyle w:val="Title"/>
        <w:spacing w:before="240" w:after="120"/>
        <w:ind w:firstLine="720"/>
        <w:jc w:val="both"/>
        <w:rPr>
          <w:szCs w:val="18"/>
        </w:rPr>
      </w:pPr>
      <w:r>
        <w:rPr>
          <w:b/>
          <w:color w:val="0070C0"/>
          <w:szCs w:val="18"/>
        </w:rPr>
        <w:t>6</w:t>
      </w:r>
      <w:r w:rsidRPr="00867C70">
        <w:rPr>
          <w:b/>
          <w:color w:val="0070C0"/>
          <w:szCs w:val="18"/>
        </w:rPr>
        <w:t xml:space="preserve">. Languages:  </w:t>
      </w:r>
      <w:r w:rsidRPr="00687369">
        <w:rPr>
          <w:szCs w:val="18"/>
        </w:rPr>
        <w:t>English</w:t>
      </w:r>
      <w:r>
        <w:rPr>
          <w:szCs w:val="18"/>
        </w:rPr>
        <w:t>, Vietnamese</w:t>
      </w:r>
    </w:p>
    <w:p w:rsidR="004416A6" w:rsidRDefault="004416A6" w:rsidP="004416A6">
      <w:pPr>
        <w:pStyle w:val="Title"/>
        <w:spacing w:before="240" w:after="120"/>
        <w:ind w:firstLine="720"/>
        <w:jc w:val="both"/>
        <w:rPr>
          <w:b/>
          <w:color w:val="0070C0"/>
          <w:szCs w:val="28"/>
        </w:rPr>
      </w:pPr>
      <w:r>
        <w:rPr>
          <w:b/>
          <w:color w:val="0070C0"/>
          <w:szCs w:val="28"/>
        </w:rPr>
        <w:t>7</w:t>
      </w:r>
      <w:r w:rsidRPr="007F29CC">
        <w:rPr>
          <w:b/>
          <w:color w:val="0070C0"/>
          <w:szCs w:val="28"/>
        </w:rPr>
        <w:t xml:space="preserve">. </w:t>
      </w:r>
      <w:r>
        <w:rPr>
          <w:b/>
          <w:color w:val="0070C0"/>
          <w:szCs w:val="28"/>
        </w:rPr>
        <w:t>Speakers</w:t>
      </w:r>
    </w:p>
    <w:p w:rsidR="004416A6" w:rsidRDefault="004416A6" w:rsidP="004416A6">
      <w:pPr>
        <w:pStyle w:val="Title"/>
        <w:spacing w:before="120" w:after="120"/>
        <w:ind w:firstLine="720"/>
        <w:jc w:val="both"/>
        <w:rPr>
          <w:szCs w:val="28"/>
        </w:rPr>
      </w:pPr>
      <w:r>
        <w:rPr>
          <w:szCs w:val="28"/>
        </w:rPr>
        <w:t>- ASEAN Member States</w:t>
      </w:r>
    </w:p>
    <w:p w:rsidR="004416A6" w:rsidRDefault="004416A6" w:rsidP="004416A6">
      <w:pPr>
        <w:pStyle w:val="Title"/>
        <w:spacing w:before="120" w:after="120"/>
        <w:ind w:firstLine="720"/>
        <w:jc w:val="both"/>
        <w:rPr>
          <w:szCs w:val="28"/>
        </w:rPr>
      </w:pPr>
      <w:r>
        <w:rPr>
          <w:szCs w:val="28"/>
        </w:rPr>
        <w:t xml:space="preserve">- </w:t>
      </w:r>
      <w:r w:rsidRPr="008B5D94">
        <w:rPr>
          <w:szCs w:val="28"/>
        </w:rPr>
        <w:t>U</w:t>
      </w:r>
      <w:r w:rsidR="0083671F">
        <w:rPr>
          <w:szCs w:val="28"/>
        </w:rPr>
        <w:t>nited Nations</w:t>
      </w:r>
    </w:p>
    <w:p w:rsidR="0083671F" w:rsidRDefault="0083671F" w:rsidP="0083671F">
      <w:pPr>
        <w:pStyle w:val="Title"/>
        <w:spacing w:before="120" w:after="120"/>
        <w:ind w:firstLine="720"/>
        <w:jc w:val="both"/>
        <w:rPr>
          <w:szCs w:val="28"/>
        </w:rPr>
      </w:pPr>
      <w:r>
        <w:rPr>
          <w:szCs w:val="28"/>
        </w:rPr>
        <w:t>- ERIA</w:t>
      </w:r>
    </w:p>
    <w:p w:rsidR="004416A6" w:rsidRDefault="004416A6" w:rsidP="004416A6">
      <w:pPr>
        <w:pStyle w:val="Title"/>
        <w:spacing w:before="120" w:after="120"/>
        <w:ind w:firstLine="720"/>
        <w:jc w:val="both"/>
        <w:rPr>
          <w:szCs w:val="28"/>
        </w:rPr>
      </w:pPr>
      <w:r>
        <w:rPr>
          <w:szCs w:val="28"/>
        </w:rPr>
        <w:t xml:space="preserve">- </w:t>
      </w:r>
      <w:r w:rsidR="0083671F">
        <w:rPr>
          <w:szCs w:val="28"/>
        </w:rPr>
        <w:t>Deloitte, HAI</w:t>
      </w:r>
    </w:p>
    <w:p w:rsidR="004416A6" w:rsidRPr="008B5D94" w:rsidRDefault="004416A6" w:rsidP="004416A6">
      <w:pPr>
        <w:pStyle w:val="Title"/>
        <w:spacing w:before="120" w:after="120"/>
        <w:ind w:firstLine="720"/>
        <w:jc w:val="both"/>
        <w:rPr>
          <w:szCs w:val="28"/>
        </w:rPr>
      </w:pPr>
      <w:r>
        <w:rPr>
          <w:szCs w:val="28"/>
        </w:rPr>
        <w:t>- Viet Nam</w:t>
      </w:r>
    </w:p>
    <w:p w:rsidR="004416A6" w:rsidRPr="007F29CC" w:rsidRDefault="004416A6" w:rsidP="004416A6">
      <w:pPr>
        <w:pStyle w:val="Title"/>
        <w:spacing w:before="240" w:after="120"/>
        <w:ind w:firstLine="720"/>
        <w:jc w:val="both"/>
        <w:rPr>
          <w:b/>
          <w:color w:val="0070C0"/>
          <w:szCs w:val="28"/>
        </w:rPr>
      </w:pPr>
      <w:r>
        <w:rPr>
          <w:b/>
          <w:color w:val="0070C0"/>
          <w:szCs w:val="28"/>
        </w:rPr>
        <w:t xml:space="preserve">8. </w:t>
      </w:r>
      <w:r w:rsidRPr="007F29CC">
        <w:rPr>
          <w:b/>
          <w:color w:val="0070C0"/>
          <w:szCs w:val="28"/>
        </w:rPr>
        <w:t xml:space="preserve">Participants </w:t>
      </w:r>
    </w:p>
    <w:p w:rsidR="004416A6" w:rsidRPr="007F29CC" w:rsidRDefault="004416A6" w:rsidP="004416A6">
      <w:pPr>
        <w:pStyle w:val="BodyTextIndent3"/>
        <w:rPr>
          <w:color w:val="0070C0"/>
          <w:szCs w:val="28"/>
          <w:lang w:val="sv-FI"/>
        </w:rPr>
      </w:pPr>
      <w:r w:rsidRPr="007F29CC">
        <w:rPr>
          <w:b/>
          <w:color w:val="0070C0"/>
          <w:szCs w:val="28"/>
          <w:lang w:val="sv-FI"/>
        </w:rPr>
        <w:t xml:space="preserve">International participants </w:t>
      </w:r>
    </w:p>
    <w:p w:rsidR="004416A6" w:rsidRDefault="004416A6" w:rsidP="004416A6">
      <w:pPr>
        <w:pStyle w:val="BodyTextIndent3"/>
        <w:rPr>
          <w:szCs w:val="28"/>
          <w:lang w:val="sv-FI"/>
        </w:rPr>
      </w:pPr>
      <w:r w:rsidRPr="007F29CC">
        <w:rPr>
          <w:szCs w:val="28"/>
          <w:lang w:val="sv-FI"/>
        </w:rPr>
        <w:t>- Health Group of ASEAN Secretariat;</w:t>
      </w:r>
    </w:p>
    <w:p w:rsidR="004416A6" w:rsidRPr="007F29CC" w:rsidRDefault="004416A6" w:rsidP="004416A6">
      <w:pPr>
        <w:pStyle w:val="BodyTextIndent3"/>
        <w:rPr>
          <w:szCs w:val="28"/>
          <w:lang w:val="sv-FI"/>
        </w:rPr>
      </w:pPr>
      <w:r>
        <w:rPr>
          <w:szCs w:val="28"/>
          <w:lang w:val="sv-FI"/>
        </w:rPr>
        <w:t>- Social Group of ASEAN Secretariat;</w:t>
      </w:r>
    </w:p>
    <w:p w:rsidR="004416A6" w:rsidRDefault="004416A6" w:rsidP="004416A6">
      <w:pPr>
        <w:pStyle w:val="BodyTextIndent3"/>
        <w:rPr>
          <w:szCs w:val="28"/>
          <w:lang w:val="sv-FI"/>
        </w:rPr>
      </w:pPr>
      <w:r w:rsidRPr="007F29CC">
        <w:rPr>
          <w:szCs w:val="28"/>
          <w:lang w:val="sv-FI"/>
        </w:rPr>
        <w:t>- ASEAN Member States</w:t>
      </w:r>
      <w:r>
        <w:rPr>
          <w:szCs w:val="28"/>
          <w:lang w:val="sv-FI"/>
        </w:rPr>
        <w:t xml:space="preserve"> (10 states)</w:t>
      </w:r>
    </w:p>
    <w:p w:rsidR="004416A6" w:rsidRDefault="004416A6" w:rsidP="004416A6">
      <w:pPr>
        <w:pStyle w:val="BodyTextIndent3"/>
        <w:rPr>
          <w:szCs w:val="28"/>
          <w:lang w:val="sv-FI"/>
        </w:rPr>
      </w:pPr>
      <w:r>
        <w:rPr>
          <w:szCs w:val="28"/>
          <w:lang w:val="sv-FI"/>
        </w:rPr>
        <w:t xml:space="preserve">- </w:t>
      </w:r>
      <w:r w:rsidRPr="007F29CC">
        <w:rPr>
          <w:szCs w:val="28"/>
          <w:lang w:val="sv-FI"/>
        </w:rPr>
        <w:t>Representative from 10 ASEAN</w:t>
      </w:r>
      <w:r>
        <w:rPr>
          <w:szCs w:val="28"/>
          <w:lang w:val="sv-FI"/>
        </w:rPr>
        <w:t>’s E</w:t>
      </w:r>
      <w:r w:rsidRPr="007F29CC">
        <w:rPr>
          <w:szCs w:val="28"/>
          <w:lang w:val="sv-FI"/>
        </w:rPr>
        <w:t xml:space="preserve">mbassies in Ha Noi, Viet Nam; </w:t>
      </w:r>
    </w:p>
    <w:p w:rsidR="004416A6" w:rsidRPr="007F29CC" w:rsidRDefault="004416A6" w:rsidP="004416A6">
      <w:pPr>
        <w:pStyle w:val="BodyTextIndent3"/>
        <w:rPr>
          <w:szCs w:val="28"/>
          <w:lang w:val="sv-FI"/>
        </w:rPr>
      </w:pPr>
      <w:r>
        <w:rPr>
          <w:szCs w:val="28"/>
          <w:lang w:val="sv-FI"/>
        </w:rPr>
        <w:t>- Representative of Timor Leste Embassy in Ha Noi, Viet Nam;</w:t>
      </w:r>
    </w:p>
    <w:p w:rsidR="0083671F" w:rsidRDefault="004416A6" w:rsidP="004416A6">
      <w:pPr>
        <w:pStyle w:val="BodyTextIndent3"/>
        <w:rPr>
          <w:szCs w:val="28"/>
          <w:lang w:val="sv-FI"/>
        </w:rPr>
      </w:pPr>
      <w:r>
        <w:rPr>
          <w:bCs/>
          <w:szCs w:val="28"/>
          <w:lang w:val="sv-FI"/>
        </w:rPr>
        <w:t xml:space="preserve">- </w:t>
      </w:r>
      <w:r w:rsidR="0083671F">
        <w:rPr>
          <w:szCs w:val="28"/>
          <w:lang w:val="sv-FI"/>
        </w:rPr>
        <w:t xml:space="preserve">Representative of embassies in Ha Noi, Viet Nam: Timor Leste, Japan, China, Korea, Australia, United of America, India, France, Israel... </w:t>
      </w:r>
    </w:p>
    <w:p w:rsidR="004416A6" w:rsidRPr="007F29CC" w:rsidRDefault="004416A6" w:rsidP="004416A6">
      <w:pPr>
        <w:pStyle w:val="BodyTextIndent3"/>
        <w:rPr>
          <w:bCs/>
          <w:szCs w:val="28"/>
        </w:rPr>
      </w:pPr>
      <w:r w:rsidRPr="007F29CC">
        <w:rPr>
          <w:szCs w:val="28"/>
        </w:rPr>
        <w:t>- U</w:t>
      </w:r>
      <w:r w:rsidR="0083671F">
        <w:rPr>
          <w:szCs w:val="28"/>
        </w:rPr>
        <w:t xml:space="preserve">nited </w:t>
      </w:r>
      <w:r w:rsidRPr="007F29CC">
        <w:rPr>
          <w:szCs w:val="28"/>
        </w:rPr>
        <w:t>N</w:t>
      </w:r>
      <w:r w:rsidR="0083671F">
        <w:rPr>
          <w:szCs w:val="28"/>
        </w:rPr>
        <w:t>ations</w:t>
      </w:r>
      <w:r w:rsidRPr="007F29CC">
        <w:rPr>
          <w:bCs/>
          <w:szCs w:val="28"/>
        </w:rPr>
        <w:t xml:space="preserve">: </w:t>
      </w:r>
      <w:r>
        <w:rPr>
          <w:bCs/>
          <w:szCs w:val="28"/>
        </w:rPr>
        <w:t>UNDP, UNFPA, WHO, ILO, IOM…</w:t>
      </w:r>
    </w:p>
    <w:p w:rsidR="0083671F" w:rsidRDefault="0083671F" w:rsidP="004416A6">
      <w:pPr>
        <w:pStyle w:val="BodyTextIndent3"/>
        <w:rPr>
          <w:bCs/>
          <w:szCs w:val="28"/>
        </w:rPr>
      </w:pPr>
      <w:r>
        <w:rPr>
          <w:bCs/>
          <w:szCs w:val="28"/>
        </w:rPr>
        <w:t>- ERIA</w:t>
      </w:r>
    </w:p>
    <w:p w:rsidR="004416A6" w:rsidRPr="007F29CC" w:rsidRDefault="004416A6" w:rsidP="004416A6">
      <w:pPr>
        <w:pStyle w:val="BodyTextIndent3"/>
        <w:rPr>
          <w:bCs/>
          <w:szCs w:val="28"/>
        </w:rPr>
      </w:pPr>
      <w:r w:rsidRPr="007F29CC">
        <w:rPr>
          <w:bCs/>
          <w:szCs w:val="28"/>
        </w:rPr>
        <w:t xml:space="preserve">- </w:t>
      </w:r>
      <w:r w:rsidRPr="007F29CC">
        <w:rPr>
          <w:szCs w:val="28"/>
        </w:rPr>
        <w:t>International Organizations:</w:t>
      </w:r>
      <w:r>
        <w:rPr>
          <w:szCs w:val="28"/>
        </w:rPr>
        <w:t xml:space="preserve"> </w:t>
      </w:r>
      <w:r w:rsidRPr="007F29CC">
        <w:rPr>
          <w:bCs/>
          <w:szCs w:val="28"/>
        </w:rPr>
        <w:t>World bank, ADB, HelpAge International...</w:t>
      </w:r>
    </w:p>
    <w:p w:rsidR="004416A6" w:rsidRPr="007F29CC" w:rsidRDefault="004416A6" w:rsidP="004416A6">
      <w:pPr>
        <w:pStyle w:val="BodyTextIndent3"/>
        <w:rPr>
          <w:b/>
          <w:bCs/>
          <w:color w:val="0070C0"/>
          <w:szCs w:val="28"/>
        </w:rPr>
      </w:pPr>
      <w:r w:rsidRPr="007F29CC">
        <w:rPr>
          <w:b/>
          <w:bCs/>
          <w:color w:val="0070C0"/>
          <w:szCs w:val="28"/>
        </w:rPr>
        <w:t>Viet Nam</w:t>
      </w:r>
    </w:p>
    <w:p w:rsidR="004416A6" w:rsidRPr="007F29CC" w:rsidRDefault="004416A6" w:rsidP="004416A6">
      <w:pPr>
        <w:pStyle w:val="BodyTextIndent3"/>
        <w:tabs>
          <w:tab w:val="clear" w:pos="1134"/>
          <w:tab w:val="left" w:pos="0"/>
        </w:tabs>
        <w:rPr>
          <w:szCs w:val="28"/>
          <w:lang w:val="sv-FI"/>
        </w:rPr>
      </w:pPr>
      <w:r w:rsidRPr="007F29CC">
        <w:rPr>
          <w:color w:val="0070C0"/>
          <w:szCs w:val="28"/>
          <w:lang w:val="sv-FI"/>
        </w:rPr>
        <w:t>- The Central Communist Party of Viet Nam:</w:t>
      </w:r>
      <w:r w:rsidRPr="007F29CC">
        <w:rPr>
          <w:szCs w:val="28"/>
          <w:lang w:val="sv-FI"/>
        </w:rPr>
        <w:t xml:space="preserve"> The Central Propaganda Committee; Central Economic Committee; Central Commission for People Mobilization, the Office of the Party Central Committee; </w:t>
      </w:r>
    </w:p>
    <w:p w:rsidR="004416A6" w:rsidRPr="007F29CC" w:rsidRDefault="004416A6" w:rsidP="004416A6">
      <w:pPr>
        <w:pStyle w:val="BodyTextIndent3"/>
        <w:rPr>
          <w:szCs w:val="28"/>
          <w:lang w:val="sv-FI"/>
        </w:rPr>
      </w:pPr>
      <w:r w:rsidRPr="007F29CC">
        <w:rPr>
          <w:color w:val="0070C0"/>
          <w:szCs w:val="28"/>
          <w:lang w:val="sv-FI"/>
        </w:rPr>
        <w:lastRenderedPageBreak/>
        <w:t>- The National Assembly of Viet Nam:</w:t>
      </w:r>
      <w:r w:rsidRPr="007F29CC">
        <w:rPr>
          <w:szCs w:val="28"/>
          <w:lang w:val="sv-FI"/>
        </w:rPr>
        <w:t xml:space="preserve"> The Committee on Social Affairs of the National Assembly, National Assembly Office; </w:t>
      </w:r>
    </w:p>
    <w:p w:rsidR="004416A6" w:rsidRDefault="004416A6" w:rsidP="004416A6">
      <w:pPr>
        <w:pStyle w:val="BodyTextIndent3"/>
        <w:rPr>
          <w:szCs w:val="28"/>
          <w:lang w:val="sv-FI"/>
        </w:rPr>
      </w:pPr>
      <w:r w:rsidRPr="007F29CC">
        <w:rPr>
          <w:color w:val="0070C0"/>
          <w:szCs w:val="28"/>
          <w:lang w:val="sv-FI"/>
        </w:rPr>
        <w:t>- The Government bodies:</w:t>
      </w:r>
      <w:r w:rsidRPr="007F29CC">
        <w:rPr>
          <w:szCs w:val="28"/>
          <w:lang w:val="sv-FI"/>
        </w:rPr>
        <w:t xml:space="preserve"> The Government Office, Ministry of Foreign Affairs, Ministry of Planning and Investment, Ministry of Finance, Ministry of Labor, War Invalids and Social Affairs, Ministry of Agriculture and Rural Development, Ministry of Transport and Communications Natural Resources, Environment, Population and Family Committee for Children (Ministry of Defense); Ministry of Public Security, Vietnam National Committee for the Elderly, General Statistics Office; </w:t>
      </w:r>
    </w:p>
    <w:p w:rsidR="004416A6" w:rsidRPr="007F29CC" w:rsidRDefault="004416A6" w:rsidP="004416A6">
      <w:pPr>
        <w:pStyle w:val="BodyTextIndent3"/>
        <w:rPr>
          <w:szCs w:val="28"/>
          <w:lang w:val="sv-FI"/>
        </w:rPr>
      </w:pPr>
      <w:r w:rsidRPr="007F29CC">
        <w:rPr>
          <w:szCs w:val="28"/>
        </w:rPr>
        <w:t xml:space="preserve">Ministry of Health: Leaders of the Ministry, leaders of the Departments: International Cooperation, Financial Planning, Health Care Management, Preventive Medicine, </w:t>
      </w:r>
      <w:r>
        <w:rPr>
          <w:szCs w:val="28"/>
        </w:rPr>
        <w:t>Education and</w:t>
      </w:r>
      <w:r w:rsidRPr="007F29CC">
        <w:rPr>
          <w:szCs w:val="28"/>
        </w:rPr>
        <w:t xml:space="preserve"> Communication, Institute of Strategy and Policy Health, Central Geriatric Hospital...</w:t>
      </w:r>
      <w:r>
        <w:rPr>
          <w:szCs w:val="28"/>
        </w:rPr>
        <w:t xml:space="preserve"> The </w:t>
      </w:r>
      <w:r w:rsidRPr="007F29CC">
        <w:rPr>
          <w:color w:val="222222"/>
          <w:szCs w:val="28"/>
        </w:rPr>
        <w:t>General Office for Population and Family Planning (GOPFP): Leaders of GOPFP, leaders and officials of Departments and units of GOPFP</w:t>
      </w:r>
      <w:r w:rsidRPr="007F29CC">
        <w:rPr>
          <w:szCs w:val="28"/>
          <w:lang w:val="sv-FI"/>
        </w:rPr>
        <w:t>;</w:t>
      </w:r>
    </w:p>
    <w:p w:rsidR="004416A6" w:rsidRPr="007F29CC" w:rsidRDefault="004416A6" w:rsidP="004416A6">
      <w:pPr>
        <w:pStyle w:val="BodyTextIndent3"/>
        <w:tabs>
          <w:tab w:val="clear" w:pos="1134"/>
          <w:tab w:val="left" w:pos="0"/>
        </w:tabs>
        <w:rPr>
          <w:szCs w:val="28"/>
          <w:lang w:val="sv-FI"/>
        </w:rPr>
      </w:pPr>
      <w:r w:rsidRPr="007F29CC">
        <w:rPr>
          <w:color w:val="0070C0"/>
          <w:szCs w:val="28"/>
          <w:lang w:val="sv-FI"/>
        </w:rPr>
        <w:t>- The political social organizations:</w:t>
      </w:r>
      <w:r>
        <w:rPr>
          <w:color w:val="0070C0"/>
          <w:szCs w:val="28"/>
          <w:lang w:val="sv-FI"/>
        </w:rPr>
        <w:t xml:space="preserve"> </w:t>
      </w:r>
      <w:r w:rsidRPr="007F29CC">
        <w:rPr>
          <w:szCs w:val="28"/>
          <w:lang w:val="sv-FI"/>
        </w:rPr>
        <w:t>Central Committee of Vietnam Fatherland Front; Central Women's Union; Central Committee of Youth Union; Vietnam General Confederation of Labor, Central Association of the Elderly; Central Farmers' Union; Family Planning Association; General Medical Association ...</w:t>
      </w:r>
    </w:p>
    <w:p w:rsidR="004416A6" w:rsidRPr="007F29CC" w:rsidRDefault="004416A6" w:rsidP="004416A6">
      <w:pPr>
        <w:pStyle w:val="HTMLPreformatted"/>
        <w:tabs>
          <w:tab w:val="clear" w:pos="916"/>
          <w:tab w:val="left" w:pos="0"/>
        </w:tabs>
        <w:spacing w:before="120" w:after="120"/>
        <w:ind w:firstLine="709"/>
        <w:jc w:val="both"/>
        <w:rPr>
          <w:rFonts w:ascii="Times New Roman" w:hAnsi="Times New Roman" w:cs="Times New Roman"/>
          <w:color w:val="222222"/>
          <w:sz w:val="28"/>
          <w:szCs w:val="28"/>
        </w:rPr>
      </w:pPr>
      <w:r>
        <w:rPr>
          <w:rFonts w:ascii="Times New Roman" w:hAnsi="Times New Roman" w:cs="Times New Roman"/>
          <w:color w:val="0070C0"/>
          <w:sz w:val="28"/>
          <w:szCs w:val="28"/>
          <w:lang w:val="sv-FI"/>
        </w:rPr>
        <w:t xml:space="preserve">- </w:t>
      </w:r>
      <w:r w:rsidRPr="007F29CC">
        <w:rPr>
          <w:rFonts w:ascii="Times New Roman" w:hAnsi="Times New Roman" w:cs="Times New Roman"/>
          <w:color w:val="0070C0"/>
          <w:sz w:val="28"/>
          <w:szCs w:val="28"/>
          <w:lang w:val="sv-FI"/>
        </w:rPr>
        <w:t xml:space="preserve">Others: </w:t>
      </w:r>
      <w:r w:rsidRPr="007F29CC">
        <w:rPr>
          <w:rFonts w:ascii="Times New Roman" w:hAnsi="Times New Roman" w:cs="Times New Roman"/>
          <w:sz w:val="28"/>
          <w:szCs w:val="28"/>
          <w:lang w:val="sv-FI"/>
        </w:rPr>
        <w:t xml:space="preserve">NGOs, </w:t>
      </w:r>
      <w:r w:rsidRPr="007F29CC">
        <w:rPr>
          <w:rFonts w:ascii="Times New Roman" w:hAnsi="Times New Roman" w:cs="Times New Roman"/>
          <w:sz w:val="28"/>
          <w:szCs w:val="28"/>
        </w:rPr>
        <w:t>research</w:t>
      </w:r>
      <w:r w:rsidRPr="007F29CC">
        <w:rPr>
          <w:rFonts w:ascii="Times New Roman" w:hAnsi="Times New Roman" w:cs="Times New Roman"/>
          <w:color w:val="222222"/>
          <w:sz w:val="28"/>
          <w:szCs w:val="28"/>
        </w:rPr>
        <w:t xml:space="preserve"> institutes, universities, academies, </w:t>
      </w:r>
      <w:r>
        <w:rPr>
          <w:rFonts w:ascii="Times New Roman" w:hAnsi="Times New Roman" w:cs="Times New Roman"/>
          <w:color w:val="222222"/>
          <w:sz w:val="28"/>
          <w:szCs w:val="28"/>
        </w:rPr>
        <w:t>c</w:t>
      </w:r>
      <w:r w:rsidRPr="007F29CC">
        <w:rPr>
          <w:rFonts w:ascii="Times New Roman" w:hAnsi="Times New Roman" w:cs="Times New Roman"/>
          <w:color w:val="222222"/>
          <w:sz w:val="28"/>
          <w:szCs w:val="28"/>
        </w:rPr>
        <w:t xml:space="preserve">enters for health care for the </w:t>
      </w:r>
      <w:r>
        <w:rPr>
          <w:rFonts w:ascii="Times New Roman" w:hAnsi="Times New Roman" w:cs="Times New Roman"/>
          <w:color w:val="222222"/>
          <w:sz w:val="28"/>
          <w:szCs w:val="28"/>
        </w:rPr>
        <w:t>older persons</w:t>
      </w:r>
      <w:r w:rsidRPr="007F29CC">
        <w:rPr>
          <w:rFonts w:ascii="Times New Roman" w:hAnsi="Times New Roman" w:cs="Times New Roman"/>
          <w:color w:val="222222"/>
          <w:sz w:val="28"/>
          <w:szCs w:val="28"/>
        </w:rPr>
        <w:t>, related social organizations and enterprises</w:t>
      </w:r>
      <w:r w:rsidRPr="007F29CC">
        <w:rPr>
          <w:rFonts w:ascii="Times New Roman" w:hAnsi="Times New Roman" w:cs="Times New Roman"/>
          <w:sz w:val="28"/>
          <w:szCs w:val="28"/>
          <w:lang w:val="sv-FI"/>
        </w:rPr>
        <w:t xml:space="preserve">; </w:t>
      </w:r>
      <w:r w:rsidRPr="007F29CC">
        <w:rPr>
          <w:rFonts w:ascii="Times New Roman" w:hAnsi="Times New Roman" w:cs="Times New Roman"/>
          <w:color w:val="222222"/>
          <w:sz w:val="28"/>
          <w:szCs w:val="28"/>
        </w:rPr>
        <w:t xml:space="preserve">scientists, experts related to the issue of the </w:t>
      </w:r>
      <w:r>
        <w:rPr>
          <w:rFonts w:ascii="Times New Roman" w:hAnsi="Times New Roman" w:cs="Times New Roman"/>
          <w:color w:val="222222"/>
          <w:sz w:val="28"/>
          <w:szCs w:val="28"/>
        </w:rPr>
        <w:t>older persons</w:t>
      </w:r>
      <w:r w:rsidRPr="007F29CC">
        <w:rPr>
          <w:rFonts w:ascii="Times New Roman" w:hAnsi="Times New Roman" w:cs="Times New Roman"/>
          <w:color w:val="222222"/>
          <w:sz w:val="28"/>
          <w:szCs w:val="28"/>
        </w:rPr>
        <w:t>.</w:t>
      </w:r>
    </w:p>
    <w:p w:rsidR="004416A6" w:rsidRDefault="004416A6" w:rsidP="004416A6">
      <w:pPr>
        <w:pStyle w:val="BodyTextIndent3"/>
        <w:rPr>
          <w:szCs w:val="28"/>
          <w:lang w:val="sv-FI"/>
        </w:rPr>
      </w:pPr>
      <w:r>
        <w:rPr>
          <w:color w:val="0070C0"/>
          <w:szCs w:val="28"/>
          <w:lang w:val="sv-FI"/>
        </w:rPr>
        <w:t xml:space="preserve">- </w:t>
      </w:r>
      <w:r w:rsidRPr="007F29CC">
        <w:rPr>
          <w:color w:val="0070C0"/>
          <w:szCs w:val="28"/>
          <w:lang w:val="sv-FI"/>
        </w:rPr>
        <w:t>Local government bodies</w:t>
      </w:r>
      <w:r>
        <w:rPr>
          <w:color w:val="0070C0"/>
          <w:szCs w:val="28"/>
          <w:lang w:val="sv-FI"/>
        </w:rPr>
        <w:t xml:space="preserve">: </w:t>
      </w:r>
      <w:r w:rsidRPr="007F29CC">
        <w:rPr>
          <w:szCs w:val="28"/>
          <w:lang w:val="sv-FI"/>
        </w:rPr>
        <w:t>H</w:t>
      </w:r>
      <w:r>
        <w:rPr>
          <w:szCs w:val="28"/>
          <w:lang w:val="sv-FI"/>
        </w:rPr>
        <w:t xml:space="preserve">a Noi </w:t>
      </w:r>
      <w:r w:rsidRPr="007F29CC">
        <w:rPr>
          <w:szCs w:val="28"/>
          <w:lang w:val="sv-FI"/>
        </w:rPr>
        <w:t xml:space="preserve">and </w:t>
      </w:r>
      <w:r>
        <w:rPr>
          <w:szCs w:val="28"/>
          <w:lang w:val="sv-FI"/>
        </w:rPr>
        <w:t>some cities/</w:t>
      </w:r>
      <w:r w:rsidRPr="007F29CC">
        <w:rPr>
          <w:szCs w:val="28"/>
          <w:lang w:val="sv-FI"/>
        </w:rPr>
        <w:t xml:space="preserve">provinces </w:t>
      </w:r>
    </w:p>
    <w:p w:rsidR="004416A6" w:rsidRDefault="004416A6" w:rsidP="004416A6">
      <w:pPr>
        <w:pStyle w:val="BodyTextIndent3"/>
        <w:rPr>
          <w:color w:val="0070C0"/>
          <w:szCs w:val="28"/>
          <w:lang w:val="sv-FI"/>
        </w:rPr>
      </w:pPr>
      <w:r w:rsidRPr="00E43D5B">
        <w:rPr>
          <w:color w:val="0070C0"/>
          <w:szCs w:val="28"/>
          <w:lang w:val="sv-FI"/>
        </w:rPr>
        <w:t>-</w:t>
      </w:r>
      <w:r>
        <w:rPr>
          <w:color w:val="0070C0"/>
          <w:szCs w:val="28"/>
          <w:lang w:val="sv-FI"/>
        </w:rPr>
        <w:t xml:space="preserve"> </w:t>
      </w:r>
      <w:r w:rsidRPr="00E43D5B">
        <w:rPr>
          <w:color w:val="0070C0"/>
          <w:szCs w:val="28"/>
          <w:lang w:val="sv-FI"/>
        </w:rPr>
        <w:t>Mass media…</w:t>
      </w:r>
    </w:p>
    <w:p w:rsidR="004416A6" w:rsidRDefault="004416A6" w:rsidP="004416A6">
      <w:pPr>
        <w:pStyle w:val="Title"/>
        <w:spacing w:before="240" w:after="120"/>
        <w:ind w:firstLine="720"/>
        <w:jc w:val="both"/>
        <w:rPr>
          <w:b/>
          <w:color w:val="0070C0"/>
          <w:szCs w:val="28"/>
        </w:rPr>
      </w:pPr>
    </w:p>
    <w:p w:rsidR="002B6915" w:rsidRDefault="002B6915" w:rsidP="00586067">
      <w:pPr>
        <w:pStyle w:val="BodyTextIndent3"/>
        <w:rPr>
          <w:color w:val="0070C0"/>
          <w:szCs w:val="28"/>
          <w:lang w:val="sv-FI"/>
        </w:rPr>
      </w:pPr>
    </w:p>
    <w:p w:rsidR="0083671F" w:rsidRDefault="0083671F" w:rsidP="0083671F">
      <w:pPr>
        <w:rPr>
          <w:rFonts w:ascii="Verdana" w:hAnsi="Verdana"/>
          <w:color w:val="0066FF"/>
          <w:sz w:val="16"/>
          <w:szCs w:val="16"/>
        </w:rPr>
      </w:pPr>
    </w:p>
    <w:p w:rsidR="0083671F" w:rsidRDefault="002A4060" w:rsidP="0083671F">
      <w:pPr>
        <w:rPr>
          <w:rFonts w:ascii="Verdana" w:hAnsi="Verdana"/>
          <w:color w:val="0066FF"/>
          <w:sz w:val="16"/>
          <w:szCs w:val="16"/>
        </w:rPr>
      </w:pPr>
      <w:r>
        <w:rPr>
          <w:rFonts w:ascii="Verdana" w:hAnsi="Verdana"/>
          <w:noProof/>
          <w:color w:val="0066FF"/>
          <w:sz w:val="16"/>
          <w:szCs w:val="16"/>
        </w:rPr>
        <w:pict>
          <v:shapetype id="_x0000_t32" coordsize="21600,21600" o:spt="32" o:oned="t" path="m,l21600,21600e" filled="f">
            <v:path arrowok="t" fillok="f" o:connecttype="none"/>
            <o:lock v:ext="edit" shapetype="t"/>
          </v:shapetype>
          <v:shape id="AutoShape 6" o:spid="_x0000_s1028" type="#_x0000_t32" style="position:absolute;margin-left:-1.25pt;margin-top:2.15pt;width:142.4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IIAIAADsEAAAOAAAAZHJzL2Uyb0RvYy54bWysU8GO2jAQvVfqP1i+QxI2sCEirFYJ9LJt&#10;kXb7AcZ2EquJbdmGgKr+e8eGoKW9VFUvzjieefNm5s3q6dR36MiNFUoWOJnGGHFJFROyKfC3t+0k&#10;w8g6IhnplOQFPnOLn9YfP6wGnfOZalXHuEEAIm0+6AK3zuk8iixteU/sVGku4bFWpicOrqaJmCED&#10;oPddNIvjRTQow7RRlFsLf6vLI14H/Lrm1H2ta8sd6goM3Fw4TTj3/ozWK5I3huhW0CsN8g8seiIk&#10;JL1BVcQRdDDiD6heUKOsqt2Uqj5SdS0oDzVANUn8WzWvLdE81ALNsfrWJvv/YOmX484gwQr8gJEk&#10;PYzo+eBUyIwWvj2Dtjl4lXJnfIH0JF/1i6LfLZKqbIlseHB+O2uITXxEdBfiL1ZDkv3wWTHwIYAf&#10;enWqTe8hoQvoFEZyvo2Enxyi8DPJ4izNYHJ0fItIPgZqY90nrnrkjQJbZ4hoWlcqKWHwyiQhDTm+&#10;WOdpkXwM8Fml2oquC/PvJBoKvJzP5iHAqk4w/+jdrGn2ZWfQkXgFxY9xGUQDYHduRh0kC2AtJ2xz&#10;tR0R3cUG/056PCgM6Fyti0R+LOPlJttk6SSdLTaTNK6qyfO2TCeLbfI4rx6qsqySn55akuatYIxL&#10;z26Ua5L+nRyui3MR2k2wtzZE9+ihX0B2/AbSYbJ+mBdZ7BU778w4cVBocL5uk1+B93ew3+/8+hcA&#10;AAD//wMAUEsDBBQABgAIAAAAIQBiBnzG3AAAAAYBAAAPAAAAZHJzL2Rvd25yZXYueG1sTI7NTsMw&#10;EITvSLyDtUhcUOsQflSFOBUC5QA32oJ63MaLE2GvQ+w2KU+P4QK3Gc1o5iuXk7PiQEPoPCu4nGcg&#10;iBuvOzYKNut6tgARIrJG65kUHCnAsjo9KbHQfuQXOqyiEWmEQ4EK2hj7QsrQtOQwzH1PnLJ3PziM&#10;yQ5G6gHHNO6szLPsVjrsOD202NNDS83Hau8UvD3Z16+ajtt6e/G5zjaPaEbzrNT52XR/ByLSFP/K&#10;8IOf0KFKTDu/Zx2EVTDLb1JTwfUViBTnizyJ3a+XVSn/41ffAAAA//8DAFBLAQItABQABgAIAAAA&#10;IQC2gziS/gAAAOEBAAATAAAAAAAAAAAAAAAAAAAAAABbQ29udGVudF9UeXBlc10ueG1sUEsBAi0A&#10;FAAGAAgAAAAhADj9If/WAAAAlAEAAAsAAAAAAAAAAAAAAAAALwEAAF9yZWxzLy5yZWxzUEsBAi0A&#10;FAAGAAgAAAAhAARhaUggAgAAOwQAAA4AAAAAAAAAAAAAAAAALgIAAGRycy9lMm9Eb2MueG1sUEsB&#10;Ai0AFAAGAAgAAAAhAGIGfMbcAAAABgEAAA8AAAAAAAAAAAAAAAAAegQAAGRycy9kb3ducmV2Lnht&#10;bFBLBQYAAAAABAAEAPMAAACDBQAAAAA=&#10;" strokecolor="#0070c0"/>
        </w:pict>
      </w:r>
    </w:p>
    <w:p w:rsidR="0083671F" w:rsidRPr="00756423" w:rsidRDefault="0083671F" w:rsidP="0083671F">
      <w:pPr>
        <w:rPr>
          <w:rFonts w:ascii="Verdana" w:hAnsi="Verdana"/>
          <w:color w:val="0070C0"/>
          <w:sz w:val="16"/>
          <w:szCs w:val="16"/>
        </w:rPr>
      </w:pPr>
      <w:r w:rsidRPr="00756423">
        <w:rPr>
          <w:rFonts w:ascii="Verdana" w:hAnsi="Verdana"/>
          <w:color w:val="0070C0"/>
          <w:sz w:val="16"/>
          <w:szCs w:val="16"/>
        </w:rPr>
        <w:t>Contact:</w:t>
      </w:r>
    </w:p>
    <w:p w:rsidR="0083671F" w:rsidRDefault="0083671F" w:rsidP="0083671F">
      <w:pPr>
        <w:rPr>
          <w:rFonts w:ascii="Verdana" w:hAnsi="Verdana"/>
          <w:sz w:val="16"/>
          <w:szCs w:val="16"/>
        </w:rPr>
      </w:pPr>
    </w:p>
    <w:p w:rsidR="0083671F" w:rsidRPr="00756423" w:rsidRDefault="0083671F" w:rsidP="0083671F">
      <w:pPr>
        <w:rPr>
          <w:rFonts w:ascii="Verdana" w:hAnsi="Verdana"/>
          <w:b/>
          <w:color w:val="0070C0"/>
          <w:sz w:val="16"/>
          <w:szCs w:val="16"/>
        </w:rPr>
      </w:pPr>
      <w:r w:rsidRPr="00756423">
        <w:rPr>
          <w:rFonts w:ascii="Verdana" w:hAnsi="Verdana"/>
          <w:b/>
          <w:color w:val="0070C0"/>
          <w:sz w:val="16"/>
          <w:szCs w:val="16"/>
        </w:rPr>
        <w:t>Luong</w:t>
      </w:r>
      <w:r>
        <w:rPr>
          <w:rFonts w:ascii="Verdana" w:hAnsi="Verdana"/>
          <w:b/>
          <w:color w:val="0070C0"/>
          <w:sz w:val="16"/>
          <w:szCs w:val="16"/>
        </w:rPr>
        <w:t xml:space="preserve"> </w:t>
      </w:r>
      <w:r w:rsidRPr="00756423">
        <w:rPr>
          <w:rFonts w:ascii="Verdana" w:hAnsi="Verdana"/>
          <w:b/>
          <w:color w:val="0070C0"/>
          <w:sz w:val="16"/>
          <w:szCs w:val="16"/>
        </w:rPr>
        <w:t>Quang Dang (Mr.)</w:t>
      </w:r>
    </w:p>
    <w:p w:rsidR="0083671F" w:rsidRPr="00756423" w:rsidRDefault="0083671F" w:rsidP="0083671F">
      <w:pPr>
        <w:rPr>
          <w:rFonts w:ascii="Verdana" w:hAnsi="Verdana"/>
          <w:color w:val="0070C0"/>
          <w:sz w:val="16"/>
          <w:szCs w:val="16"/>
        </w:rPr>
      </w:pPr>
      <w:r w:rsidRPr="00756423">
        <w:rPr>
          <w:rFonts w:ascii="Verdana" w:hAnsi="Verdana"/>
          <w:color w:val="0070C0"/>
          <w:sz w:val="16"/>
          <w:szCs w:val="16"/>
        </w:rPr>
        <w:t>Director of Personnel Dept, The General Office for Population and Family Planning</w:t>
      </w:r>
    </w:p>
    <w:p w:rsidR="0083671F" w:rsidRPr="00756423" w:rsidRDefault="0083671F" w:rsidP="0083671F">
      <w:pPr>
        <w:rPr>
          <w:rFonts w:ascii="Verdana" w:hAnsi="Verdana"/>
          <w:color w:val="0070C0"/>
          <w:sz w:val="16"/>
          <w:szCs w:val="16"/>
        </w:rPr>
      </w:pPr>
      <w:r w:rsidRPr="00756423">
        <w:rPr>
          <w:rFonts w:ascii="Verdana" w:hAnsi="Verdana"/>
          <w:color w:val="0070C0"/>
          <w:sz w:val="16"/>
          <w:szCs w:val="16"/>
        </w:rPr>
        <w:t>Ministry of Health, Viet Nam</w:t>
      </w:r>
    </w:p>
    <w:p w:rsidR="0083671F" w:rsidRPr="00756423" w:rsidRDefault="0083671F" w:rsidP="0083671F">
      <w:pPr>
        <w:rPr>
          <w:rFonts w:ascii="Verdana" w:hAnsi="Verdana"/>
          <w:color w:val="0070C0"/>
          <w:sz w:val="16"/>
          <w:szCs w:val="16"/>
        </w:rPr>
      </w:pPr>
      <w:r w:rsidRPr="00756423">
        <w:rPr>
          <w:rFonts w:ascii="Verdana" w:hAnsi="Verdana"/>
          <w:color w:val="0070C0"/>
          <w:sz w:val="16"/>
          <w:szCs w:val="16"/>
        </w:rPr>
        <w:t>Mobile: 0904 377 869 Email: lgdangvn@gmail.com</w:t>
      </w:r>
    </w:p>
    <w:p w:rsidR="002B6915" w:rsidRDefault="002B6915" w:rsidP="00586067">
      <w:pPr>
        <w:pStyle w:val="BodyTextIndent3"/>
        <w:rPr>
          <w:color w:val="0070C0"/>
          <w:szCs w:val="28"/>
          <w:lang w:val="sv-FI"/>
        </w:rPr>
      </w:pPr>
    </w:p>
    <w:sectPr w:rsidR="002B6915" w:rsidSect="007345AB">
      <w:headerReference w:type="default" r:id="rId9"/>
      <w:footerReference w:type="default" r:id="rId10"/>
      <w:pgSz w:w="11907" w:h="16840" w:code="9"/>
      <w:pgMar w:top="851" w:right="1134" w:bottom="993" w:left="1701" w:header="17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E4" w:rsidRDefault="00680AE4">
      <w:r>
        <w:separator/>
      </w:r>
    </w:p>
  </w:endnote>
  <w:endnote w:type="continuationSeparator" w:id="1">
    <w:p w:rsidR="00680AE4" w:rsidRDefault="0068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791542"/>
      <w:docPartObj>
        <w:docPartGallery w:val="Page Numbers (Bottom of Page)"/>
        <w:docPartUnique/>
      </w:docPartObj>
    </w:sdtPr>
    <w:sdtContent>
      <w:sdt>
        <w:sdtPr>
          <w:rPr>
            <w:sz w:val="18"/>
          </w:rPr>
          <w:id w:val="565050523"/>
          <w:docPartObj>
            <w:docPartGallery w:val="Page Numbers (Top of Page)"/>
            <w:docPartUnique/>
          </w:docPartObj>
        </w:sdtPr>
        <w:sdtContent>
          <w:p w:rsidR="00EA4015" w:rsidRPr="00352B89" w:rsidRDefault="00EA4015" w:rsidP="00087B11">
            <w:pPr>
              <w:pStyle w:val="Footer"/>
              <w:ind w:left="-1620"/>
              <w:jc w:val="right"/>
              <w:rPr>
                <w:sz w:val="18"/>
              </w:rPr>
            </w:pPr>
            <w:r>
              <w:rPr>
                <w:noProof/>
              </w:rPr>
              <w:drawing>
                <wp:inline distT="0" distB="0" distL="0" distR="0">
                  <wp:extent cx="5990253" cy="45253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6442" cy="454513"/>
                          </a:xfrm>
                          <a:prstGeom prst="rect">
                            <a:avLst/>
                          </a:prstGeom>
                          <a:noFill/>
                        </pic:spPr>
                      </pic:pic>
                    </a:graphicData>
                  </a:graphic>
                </wp:inline>
              </w:drawing>
            </w:r>
            <w:r w:rsidRPr="00352B89">
              <w:rPr>
                <w:noProof/>
                <w:sz w:val="18"/>
              </w:rPr>
              <w:drawing>
                <wp:inline distT="0" distB="0" distL="0" distR="0">
                  <wp:extent cx="241812" cy="252484"/>
                  <wp:effectExtent l="19050" t="0" r="5838" b="0"/>
                  <wp:docPr id="2" name="Picture 1" descr="D:\CO QUAN DANG\HOP TAC QUOC TE\ASEAN\2018_Viet Nam chu tich\logo VN chu tich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 QUAN DANG\HOP TAC QUOC TE\ASEAN\2018_Viet Nam chu tich\logo VN chu tich 2020.jpg"/>
                          <pic:cNvPicPr>
                            <a:picLocks noChangeAspect="1" noChangeArrowheads="1"/>
                          </pic:cNvPicPr>
                        </pic:nvPicPr>
                        <pic:blipFill>
                          <a:blip r:embed="rId2"/>
                          <a:srcRect/>
                          <a:stretch>
                            <a:fillRect/>
                          </a:stretch>
                        </pic:blipFill>
                        <pic:spPr bwMode="auto">
                          <a:xfrm>
                            <a:off x="0" y="0"/>
                            <a:ext cx="242846" cy="253564"/>
                          </a:xfrm>
                          <a:prstGeom prst="rect">
                            <a:avLst/>
                          </a:prstGeom>
                          <a:noFill/>
                          <a:ln w="9525">
                            <a:noFill/>
                            <a:miter lim="800000"/>
                            <a:headEnd/>
                            <a:tailEnd/>
                          </a:ln>
                        </pic:spPr>
                      </pic:pic>
                    </a:graphicData>
                  </a:graphic>
                </wp:inline>
              </w:drawing>
            </w:r>
            <w:r w:rsidRPr="00352B89">
              <w:rPr>
                <w:sz w:val="18"/>
              </w:rPr>
              <w:t xml:space="preserve">Page </w:t>
            </w:r>
            <w:r w:rsidR="002A4060" w:rsidRPr="00352B89">
              <w:rPr>
                <w:b/>
                <w:sz w:val="18"/>
              </w:rPr>
              <w:fldChar w:fldCharType="begin"/>
            </w:r>
            <w:r w:rsidRPr="00352B89">
              <w:rPr>
                <w:b/>
                <w:sz w:val="18"/>
              </w:rPr>
              <w:instrText xml:space="preserve"> PAGE </w:instrText>
            </w:r>
            <w:r w:rsidR="002A4060" w:rsidRPr="00352B89">
              <w:rPr>
                <w:b/>
                <w:sz w:val="18"/>
              </w:rPr>
              <w:fldChar w:fldCharType="separate"/>
            </w:r>
            <w:r w:rsidR="002E3640">
              <w:rPr>
                <w:b/>
                <w:noProof/>
                <w:sz w:val="18"/>
              </w:rPr>
              <w:t>1</w:t>
            </w:r>
            <w:r w:rsidR="002A4060" w:rsidRPr="00352B89">
              <w:rPr>
                <w:b/>
                <w:sz w:val="18"/>
              </w:rPr>
              <w:fldChar w:fldCharType="end"/>
            </w:r>
            <w:r w:rsidRPr="00352B89">
              <w:rPr>
                <w:sz w:val="18"/>
              </w:rPr>
              <w:t xml:space="preserve"> of </w:t>
            </w:r>
            <w:r w:rsidR="002A4060" w:rsidRPr="00352B89">
              <w:rPr>
                <w:b/>
                <w:sz w:val="18"/>
              </w:rPr>
              <w:fldChar w:fldCharType="begin"/>
            </w:r>
            <w:r w:rsidRPr="00352B89">
              <w:rPr>
                <w:b/>
                <w:sz w:val="18"/>
              </w:rPr>
              <w:instrText xml:space="preserve"> NUMPAGES  </w:instrText>
            </w:r>
            <w:r w:rsidR="002A4060" w:rsidRPr="00352B89">
              <w:rPr>
                <w:b/>
                <w:sz w:val="18"/>
              </w:rPr>
              <w:fldChar w:fldCharType="separate"/>
            </w:r>
            <w:r w:rsidR="002E3640">
              <w:rPr>
                <w:b/>
                <w:noProof/>
                <w:sz w:val="18"/>
              </w:rPr>
              <w:t>5</w:t>
            </w:r>
            <w:r w:rsidR="002A4060" w:rsidRPr="00352B89">
              <w:rPr>
                <w:b/>
                <w:sz w:val="18"/>
              </w:rPr>
              <w:fldChar w:fldCharType="end"/>
            </w:r>
          </w:p>
        </w:sdtContent>
      </w:sdt>
    </w:sdtContent>
  </w:sdt>
  <w:p w:rsidR="00EA4015" w:rsidRDefault="00EA4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E4" w:rsidRDefault="00680AE4">
      <w:r>
        <w:separator/>
      </w:r>
    </w:p>
  </w:footnote>
  <w:footnote w:type="continuationSeparator" w:id="1">
    <w:p w:rsidR="00680AE4" w:rsidRDefault="0068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15" w:rsidRDefault="00EA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7D5"/>
    <w:multiLevelType w:val="hybridMultilevel"/>
    <w:tmpl w:val="CFCECE04"/>
    <w:lvl w:ilvl="0" w:tplc="01465508">
      <w:start w:val="1"/>
      <w:numFmt w:val="decimal"/>
      <w:lvlText w:val="%1."/>
      <w:lvlJc w:val="left"/>
      <w:pPr>
        <w:tabs>
          <w:tab w:val="num" w:pos="720"/>
        </w:tabs>
        <w:ind w:left="720" w:hanging="360"/>
      </w:pPr>
    </w:lvl>
    <w:lvl w:ilvl="1" w:tplc="8E0AA64A" w:tentative="1">
      <w:start w:val="1"/>
      <w:numFmt w:val="decimal"/>
      <w:lvlText w:val="%2."/>
      <w:lvlJc w:val="left"/>
      <w:pPr>
        <w:tabs>
          <w:tab w:val="num" w:pos="1440"/>
        </w:tabs>
        <w:ind w:left="1440" w:hanging="360"/>
      </w:pPr>
    </w:lvl>
    <w:lvl w:ilvl="2" w:tplc="06A686E0" w:tentative="1">
      <w:start w:val="1"/>
      <w:numFmt w:val="decimal"/>
      <w:lvlText w:val="%3."/>
      <w:lvlJc w:val="left"/>
      <w:pPr>
        <w:tabs>
          <w:tab w:val="num" w:pos="2160"/>
        </w:tabs>
        <w:ind w:left="2160" w:hanging="360"/>
      </w:pPr>
    </w:lvl>
    <w:lvl w:ilvl="3" w:tplc="D94A6324" w:tentative="1">
      <w:start w:val="1"/>
      <w:numFmt w:val="decimal"/>
      <w:lvlText w:val="%4."/>
      <w:lvlJc w:val="left"/>
      <w:pPr>
        <w:tabs>
          <w:tab w:val="num" w:pos="2880"/>
        </w:tabs>
        <w:ind w:left="2880" w:hanging="360"/>
      </w:pPr>
    </w:lvl>
    <w:lvl w:ilvl="4" w:tplc="CF3A6BCE" w:tentative="1">
      <w:start w:val="1"/>
      <w:numFmt w:val="decimal"/>
      <w:lvlText w:val="%5."/>
      <w:lvlJc w:val="left"/>
      <w:pPr>
        <w:tabs>
          <w:tab w:val="num" w:pos="3600"/>
        </w:tabs>
        <w:ind w:left="3600" w:hanging="360"/>
      </w:pPr>
    </w:lvl>
    <w:lvl w:ilvl="5" w:tplc="5B6EE63C" w:tentative="1">
      <w:start w:val="1"/>
      <w:numFmt w:val="decimal"/>
      <w:lvlText w:val="%6."/>
      <w:lvlJc w:val="left"/>
      <w:pPr>
        <w:tabs>
          <w:tab w:val="num" w:pos="4320"/>
        </w:tabs>
        <w:ind w:left="4320" w:hanging="360"/>
      </w:pPr>
    </w:lvl>
    <w:lvl w:ilvl="6" w:tplc="496C42D2" w:tentative="1">
      <w:start w:val="1"/>
      <w:numFmt w:val="decimal"/>
      <w:lvlText w:val="%7."/>
      <w:lvlJc w:val="left"/>
      <w:pPr>
        <w:tabs>
          <w:tab w:val="num" w:pos="5040"/>
        </w:tabs>
        <w:ind w:left="5040" w:hanging="360"/>
      </w:pPr>
    </w:lvl>
    <w:lvl w:ilvl="7" w:tplc="E45E77C0" w:tentative="1">
      <w:start w:val="1"/>
      <w:numFmt w:val="decimal"/>
      <w:lvlText w:val="%8."/>
      <w:lvlJc w:val="left"/>
      <w:pPr>
        <w:tabs>
          <w:tab w:val="num" w:pos="5760"/>
        </w:tabs>
        <w:ind w:left="5760" w:hanging="360"/>
      </w:pPr>
    </w:lvl>
    <w:lvl w:ilvl="8" w:tplc="9AD6AA54" w:tentative="1">
      <w:start w:val="1"/>
      <w:numFmt w:val="decimal"/>
      <w:lvlText w:val="%9."/>
      <w:lvlJc w:val="left"/>
      <w:pPr>
        <w:tabs>
          <w:tab w:val="num" w:pos="6480"/>
        </w:tabs>
        <w:ind w:left="6480" w:hanging="360"/>
      </w:pPr>
    </w:lvl>
  </w:abstractNum>
  <w:abstractNum w:abstractNumId="1">
    <w:nsid w:val="3C8A4B02"/>
    <w:multiLevelType w:val="hybridMultilevel"/>
    <w:tmpl w:val="DD549D5A"/>
    <w:lvl w:ilvl="0" w:tplc="2A7C44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E18E3"/>
    <w:multiLevelType w:val="hybridMultilevel"/>
    <w:tmpl w:val="EA6CC1B0"/>
    <w:lvl w:ilvl="0" w:tplc="216CAE9A">
      <w:start w:val="1"/>
      <w:numFmt w:val="decimal"/>
      <w:lvlText w:val="%1."/>
      <w:lvlJc w:val="left"/>
      <w:pPr>
        <w:tabs>
          <w:tab w:val="num" w:pos="720"/>
        </w:tabs>
        <w:ind w:left="720" w:hanging="360"/>
      </w:pPr>
    </w:lvl>
    <w:lvl w:ilvl="1" w:tplc="BE22AE94" w:tentative="1">
      <w:start w:val="1"/>
      <w:numFmt w:val="decimal"/>
      <w:lvlText w:val="%2."/>
      <w:lvlJc w:val="left"/>
      <w:pPr>
        <w:tabs>
          <w:tab w:val="num" w:pos="1440"/>
        </w:tabs>
        <w:ind w:left="1440" w:hanging="360"/>
      </w:pPr>
    </w:lvl>
    <w:lvl w:ilvl="2" w:tplc="017C2DE6" w:tentative="1">
      <w:start w:val="1"/>
      <w:numFmt w:val="decimal"/>
      <w:lvlText w:val="%3."/>
      <w:lvlJc w:val="left"/>
      <w:pPr>
        <w:tabs>
          <w:tab w:val="num" w:pos="2160"/>
        </w:tabs>
        <w:ind w:left="2160" w:hanging="360"/>
      </w:pPr>
    </w:lvl>
    <w:lvl w:ilvl="3" w:tplc="3544E986" w:tentative="1">
      <w:start w:val="1"/>
      <w:numFmt w:val="decimal"/>
      <w:lvlText w:val="%4."/>
      <w:lvlJc w:val="left"/>
      <w:pPr>
        <w:tabs>
          <w:tab w:val="num" w:pos="2880"/>
        </w:tabs>
        <w:ind w:left="2880" w:hanging="360"/>
      </w:pPr>
    </w:lvl>
    <w:lvl w:ilvl="4" w:tplc="6DB09A16" w:tentative="1">
      <w:start w:val="1"/>
      <w:numFmt w:val="decimal"/>
      <w:lvlText w:val="%5."/>
      <w:lvlJc w:val="left"/>
      <w:pPr>
        <w:tabs>
          <w:tab w:val="num" w:pos="3600"/>
        </w:tabs>
        <w:ind w:left="3600" w:hanging="360"/>
      </w:pPr>
    </w:lvl>
    <w:lvl w:ilvl="5" w:tplc="A434F07C" w:tentative="1">
      <w:start w:val="1"/>
      <w:numFmt w:val="decimal"/>
      <w:lvlText w:val="%6."/>
      <w:lvlJc w:val="left"/>
      <w:pPr>
        <w:tabs>
          <w:tab w:val="num" w:pos="4320"/>
        </w:tabs>
        <w:ind w:left="4320" w:hanging="360"/>
      </w:pPr>
    </w:lvl>
    <w:lvl w:ilvl="6" w:tplc="816EFF22" w:tentative="1">
      <w:start w:val="1"/>
      <w:numFmt w:val="decimal"/>
      <w:lvlText w:val="%7."/>
      <w:lvlJc w:val="left"/>
      <w:pPr>
        <w:tabs>
          <w:tab w:val="num" w:pos="5040"/>
        </w:tabs>
        <w:ind w:left="5040" w:hanging="360"/>
      </w:pPr>
    </w:lvl>
    <w:lvl w:ilvl="7" w:tplc="55F030C8" w:tentative="1">
      <w:start w:val="1"/>
      <w:numFmt w:val="decimal"/>
      <w:lvlText w:val="%8."/>
      <w:lvlJc w:val="left"/>
      <w:pPr>
        <w:tabs>
          <w:tab w:val="num" w:pos="5760"/>
        </w:tabs>
        <w:ind w:left="5760" w:hanging="360"/>
      </w:pPr>
    </w:lvl>
    <w:lvl w:ilvl="8" w:tplc="AEEC1502" w:tentative="1">
      <w:start w:val="1"/>
      <w:numFmt w:val="decimal"/>
      <w:lvlText w:val="%9."/>
      <w:lvlJc w:val="left"/>
      <w:pPr>
        <w:tabs>
          <w:tab w:val="num" w:pos="6480"/>
        </w:tabs>
        <w:ind w:left="6480" w:hanging="360"/>
      </w:pPr>
    </w:lvl>
  </w:abstractNum>
  <w:abstractNum w:abstractNumId="3">
    <w:nsid w:val="45CA234C"/>
    <w:multiLevelType w:val="hybridMultilevel"/>
    <w:tmpl w:val="8B68AF70"/>
    <w:lvl w:ilvl="0" w:tplc="E356DC7E">
      <w:start w:val="1"/>
      <w:numFmt w:val="decimal"/>
      <w:lvlText w:val="%1."/>
      <w:lvlJc w:val="left"/>
      <w:pPr>
        <w:tabs>
          <w:tab w:val="num" w:pos="720"/>
        </w:tabs>
        <w:ind w:left="720" w:hanging="360"/>
      </w:pPr>
    </w:lvl>
    <w:lvl w:ilvl="1" w:tplc="572A5310" w:tentative="1">
      <w:start w:val="1"/>
      <w:numFmt w:val="decimal"/>
      <w:lvlText w:val="%2."/>
      <w:lvlJc w:val="left"/>
      <w:pPr>
        <w:tabs>
          <w:tab w:val="num" w:pos="1440"/>
        </w:tabs>
        <w:ind w:left="1440" w:hanging="360"/>
      </w:pPr>
    </w:lvl>
    <w:lvl w:ilvl="2" w:tplc="266076CC" w:tentative="1">
      <w:start w:val="1"/>
      <w:numFmt w:val="decimal"/>
      <w:lvlText w:val="%3."/>
      <w:lvlJc w:val="left"/>
      <w:pPr>
        <w:tabs>
          <w:tab w:val="num" w:pos="2160"/>
        </w:tabs>
        <w:ind w:left="2160" w:hanging="360"/>
      </w:pPr>
    </w:lvl>
    <w:lvl w:ilvl="3" w:tplc="CB74D4A0" w:tentative="1">
      <w:start w:val="1"/>
      <w:numFmt w:val="decimal"/>
      <w:lvlText w:val="%4."/>
      <w:lvlJc w:val="left"/>
      <w:pPr>
        <w:tabs>
          <w:tab w:val="num" w:pos="2880"/>
        </w:tabs>
        <w:ind w:left="2880" w:hanging="360"/>
      </w:pPr>
    </w:lvl>
    <w:lvl w:ilvl="4" w:tplc="AEC8B9AE" w:tentative="1">
      <w:start w:val="1"/>
      <w:numFmt w:val="decimal"/>
      <w:lvlText w:val="%5."/>
      <w:lvlJc w:val="left"/>
      <w:pPr>
        <w:tabs>
          <w:tab w:val="num" w:pos="3600"/>
        </w:tabs>
        <w:ind w:left="3600" w:hanging="360"/>
      </w:pPr>
    </w:lvl>
    <w:lvl w:ilvl="5" w:tplc="E8DCCE00" w:tentative="1">
      <w:start w:val="1"/>
      <w:numFmt w:val="decimal"/>
      <w:lvlText w:val="%6."/>
      <w:lvlJc w:val="left"/>
      <w:pPr>
        <w:tabs>
          <w:tab w:val="num" w:pos="4320"/>
        </w:tabs>
        <w:ind w:left="4320" w:hanging="360"/>
      </w:pPr>
    </w:lvl>
    <w:lvl w:ilvl="6" w:tplc="89805852" w:tentative="1">
      <w:start w:val="1"/>
      <w:numFmt w:val="decimal"/>
      <w:lvlText w:val="%7."/>
      <w:lvlJc w:val="left"/>
      <w:pPr>
        <w:tabs>
          <w:tab w:val="num" w:pos="5040"/>
        </w:tabs>
        <w:ind w:left="5040" w:hanging="360"/>
      </w:pPr>
    </w:lvl>
    <w:lvl w:ilvl="7" w:tplc="93965D9E" w:tentative="1">
      <w:start w:val="1"/>
      <w:numFmt w:val="decimal"/>
      <w:lvlText w:val="%8."/>
      <w:lvlJc w:val="left"/>
      <w:pPr>
        <w:tabs>
          <w:tab w:val="num" w:pos="5760"/>
        </w:tabs>
        <w:ind w:left="5760" w:hanging="360"/>
      </w:pPr>
    </w:lvl>
    <w:lvl w:ilvl="8" w:tplc="F054523A" w:tentative="1">
      <w:start w:val="1"/>
      <w:numFmt w:val="decimal"/>
      <w:lvlText w:val="%9."/>
      <w:lvlJc w:val="left"/>
      <w:pPr>
        <w:tabs>
          <w:tab w:val="num" w:pos="6480"/>
        </w:tabs>
        <w:ind w:left="6480" w:hanging="360"/>
      </w:pPr>
    </w:lvl>
  </w:abstractNum>
  <w:abstractNum w:abstractNumId="4">
    <w:nsid w:val="4F6407D1"/>
    <w:multiLevelType w:val="hybridMultilevel"/>
    <w:tmpl w:val="42FC0950"/>
    <w:lvl w:ilvl="0" w:tplc="BA72388E">
      <w:start w:val="1"/>
      <w:numFmt w:val="decimal"/>
      <w:lvlText w:val="%1."/>
      <w:lvlJc w:val="left"/>
      <w:pPr>
        <w:tabs>
          <w:tab w:val="num" w:pos="720"/>
        </w:tabs>
        <w:ind w:left="720" w:hanging="360"/>
      </w:pPr>
    </w:lvl>
    <w:lvl w:ilvl="1" w:tplc="29BC7D00" w:tentative="1">
      <w:start w:val="1"/>
      <w:numFmt w:val="decimal"/>
      <w:lvlText w:val="%2."/>
      <w:lvlJc w:val="left"/>
      <w:pPr>
        <w:tabs>
          <w:tab w:val="num" w:pos="1440"/>
        </w:tabs>
        <w:ind w:left="1440" w:hanging="360"/>
      </w:pPr>
    </w:lvl>
    <w:lvl w:ilvl="2" w:tplc="DA822DF0" w:tentative="1">
      <w:start w:val="1"/>
      <w:numFmt w:val="decimal"/>
      <w:lvlText w:val="%3."/>
      <w:lvlJc w:val="left"/>
      <w:pPr>
        <w:tabs>
          <w:tab w:val="num" w:pos="2160"/>
        </w:tabs>
        <w:ind w:left="2160" w:hanging="360"/>
      </w:pPr>
    </w:lvl>
    <w:lvl w:ilvl="3" w:tplc="C6CE6ED6" w:tentative="1">
      <w:start w:val="1"/>
      <w:numFmt w:val="decimal"/>
      <w:lvlText w:val="%4."/>
      <w:lvlJc w:val="left"/>
      <w:pPr>
        <w:tabs>
          <w:tab w:val="num" w:pos="2880"/>
        </w:tabs>
        <w:ind w:left="2880" w:hanging="360"/>
      </w:pPr>
    </w:lvl>
    <w:lvl w:ilvl="4" w:tplc="84228A34" w:tentative="1">
      <w:start w:val="1"/>
      <w:numFmt w:val="decimal"/>
      <w:lvlText w:val="%5."/>
      <w:lvlJc w:val="left"/>
      <w:pPr>
        <w:tabs>
          <w:tab w:val="num" w:pos="3600"/>
        </w:tabs>
        <w:ind w:left="3600" w:hanging="360"/>
      </w:pPr>
    </w:lvl>
    <w:lvl w:ilvl="5" w:tplc="6D525454" w:tentative="1">
      <w:start w:val="1"/>
      <w:numFmt w:val="decimal"/>
      <w:lvlText w:val="%6."/>
      <w:lvlJc w:val="left"/>
      <w:pPr>
        <w:tabs>
          <w:tab w:val="num" w:pos="4320"/>
        </w:tabs>
        <w:ind w:left="4320" w:hanging="360"/>
      </w:pPr>
    </w:lvl>
    <w:lvl w:ilvl="6" w:tplc="82F6AC0C" w:tentative="1">
      <w:start w:val="1"/>
      <w:numFmt w:val="decimal"/>
      <w:lvlText w:val="%7."/>
      <w:lvlJc w:val="left"/>
      <w:pPr>
        <w:tabs>
          <w:tab w:val="num" w:pos="5040"/>
        </w:tabs>
        <w:ind w:left="5040" w:hanging="360"/>
      </w:pPr>
    </w:lvl>
    <w:lvl w:ilvl="7" w:tplc="EB801AB8" w:tentative="1">
      <w:start w:val="1"/>
      <w:numFmt w:val="decimal"/>
      <w:lvlText w:val="%8."/>
      <w:lvlJc w:val="left"/>
      <w:pPr>
        <w:tabs>
          <w:tab w:val="num" w:pos="5760"/>
        </w:tabs>
        <w:ind w:left="5760" w:hanging="360"/>
      </w:pPr>
    </w:lvl>
    <w:lvl w:ilvl="8" w:tplc="82C8B934"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activeWritingStyle w:appName="MSWord" w:lang="en-US" w:vendorID="64" w:dllVersion="131078" w:nlCheck="1" w:checkStyle="0"/>
  <w:activeWritingStyle w:appName="MSWord" w:lang="es-ES" w:vendorID="64" w:dllVersion="131078" w:nlCheck="1" w:checkStyle="1"/>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031CD0"/>
    <w:rsid w:val="00021AC6"/>
    <w:rsid w:val="0002409A"/>
    <w:rsid w:val="00031CD0"/>
    <w:rsid w:val="00037C8E"/>
    <w:rsid w:val="00046359"/>
    <w:rsid w:val="00054BD8"/>
    <w:rsid w:val="00064954"/>
    <w:rsid w:val="00072297"/>
    <w:rsid w:val="000725D2"/>
    <w:rsid w:val="00087B11"/>
    <w:rsid w:val="00092E8C"/>
    <w:rsid w:val="000934C6"/>
    <w:rsid w:val="000B3E8F"/>
    <w:rsid w:val="000B4ED1"/>
    <w:rsid w:val="000B5D8E"/>
    <w:rsid w:val="000C377E"/>
    <w:rsid w:val="000C715A"/>
    <w:rsid w:val="000D29B9"/>
    <w:rsid w:val="000D3BB8"/>
    <w:rsid w:val="000D529F"/>
    <w:rsid w:val="000D6B20"/>
    <w:rsid w:val="000E6A58"/>
    <w:rsid w:val="000E777E"/>
    <w:rsid w:val="00103A03"/>
    <w:rsid w:val="00103E9B"/>
    <w:rsid w:val="00114811"/>
    <w:rsid w:val="0012145A"/>
    <w:rsid w:val="001218A6"/>
    <w:rsid w:val="0013624B"/>
    <w:rsid w:val="00141A31"/>
    <w:rsid w:val="00152438"/>
    <w:rsid w:val="00165FFF"/>
    <w:rsid w:val="00174B35"/>
    <w:rsid w:val="00180061"/>
    <w:rsid w:val="001803B3"/>
    <w:rsid w:val="00182DD7"/>
    <w:rsid w:val="001848DC"/>
    <w:rsid w:val="001859CF"/>
    <w:rsid w:val="00192491"/>
    <w:rsid w:val="00197C01"/>
    <w:rsid w:val="001B0E4A"/>
    <w:rsid w:val="001B252A"/>
    <w:rsid w:val="001B727C"/>
    <w:rsid w:val="001B7AB3"/>
    <w:rsid w:val="001C3B8E"/>
    <w:rsid w:val="001D5E65"/>
    <w:rsid w:val="001F2A70"/>
    <w:rsid w:val="001F3271"/>
    <w:rsid w:val="001F35BF"/>
    <w:rsid w:val="0021109D"/>
    <w:rsid w:val="00214DC6"/>
    <w:rsid w:val="00227292"/>
    <w:rsid w:val="0022738A"/>
    <w:rsid w:val="002437DD"/>
    <w:rsid w:val="002639B9"/>
    <w:rsid w:val="002723EE"/>
    <w:rsid w:val="00276E36"/>
    <w:rsid w:val="00277874"/>
    <w:rsid w:val="00281EE9"/>
    <w:rsid w:val="00291DAD"/>
    <w:rsid w:val="002A104C"/>
    <w:rsid w:val="002A4060"/>
    <w:rsid w:val="002A73FF"/>
    <w:rsid w:val="002B2C6C"/>
    <w:rsid w:val="002B3140"/>
    <w:rsid w:val="002B6915"/>
    <w:rsid w:val="002B7ECE"/>
    <w:rsid w:val="002C0F4E"/>
    <w:rsid w:val="002C149D"/>
    <w:rsid w:val="002D5230"/>
    <w:rsid w:val="002D6F80"/>
    <w:rsid w:val="002E3640"/>
    <w:rsid w:val="002F21E2"/>
    <w:rsid w:val="00315389"/>
    <w:rsid w:val="00343FDC"/>
    <w:rsid w:val="00352B89"/>
    <w:rsid w:val="00354F4B"/>
    <w:rsid w:val="0035725E"/>
    <w:rsid w:val="003608E2"/>
    <w:rsid w:val="00370DC5"/>
    <w:rsid w:val="003A6B83"/>
    <w:rsid w:val="003B20DB"/>
    <w:rsid w:val="003B2332"/>
    <w:rsid w:val="003B2887"/>
    <w:rsid w:val="003C003B"/>
    <w:rsid w:val="003D6EB1"/>
    <w:rsid w:val="003E638E"/>
    <w:rsid w:val="003F7F2B"/>
    <w:rsid w:val="004117DA"/>
    <w:rsid w:val="00412907"/>
    <w:rsid w:val="00421716"/>
    <w:rsid w:val="00421722"/>
    <w:rsid w:val="0042238C"/>
    <w:rsid w:val="00424F64"/>
    <w:rsid w:val="00425B2A"/>
    <w:rsid w:val="0044106A"/>
    <w:rsid w:val="004416A6"/>
    <w:rsid w:val="00444BF2"/>
    <w:rsid w:val="0045116F"/>
    <w:rsid w:val="00453072"/>
    <w:rsid w:val="004638D8"/>
    <w:rsid w:val="00466A49"/>
    <w:rsid w:val="00471472"/>
    <w:rsid w:val="00475DAC"/>
    <w:rsid w:val="0049134B"/>
    <w:rsid w:val="00495796"/>
    <w:rsid w:val="004B57C5"/>
    <w:rsid w:val="004B6777"/>
    <w:rsid w:val="004C2471"/>
    <w:rsid w:val="004C33FB"/>
    <w:rsid w:val="004C3450"/>
    <w:rsid w:val="004C3AD7"/>
    <w:rsid w:val="004D2872"/>
    <w:rsid w:val="004D2F20"/>
    <w:rsid w:val="004D7997"/>
    <w:rsid w:val="004E0FE0"/>
    <w:rsid w:val="004E3E8C"/>
    <w:rsid w:val="004E62D6"/>
    <w:rsid w:val="004E72D1"/>
    <w:rsid w:val="004F53DE"/>
    <w:rsid w:val="004F7CA6"/>
    <w:rsid w:val="00503A84"/>
    <w:rsid w:val="00505684"/>
    <w:rsid w:val="00510136"/>
    <w:rsid w:val="005104BA"/>
    <w:rsid w:val="005133F6"/>
    <w:rsid w:val="005212C3"/>
    <w:rsid w:val="00540570"/>
    <w:rsid w:val="00541BBF"/>
    <w:rsid w:val="00545738"/>
    <w:rsid w:val="005515F9"/>
    <w:rsid w:val="00557260"/>
    <w:rsid w:val="005574D1"/>
    <w:rsid w:val="00561B9F"/>
    <w:rsid w:val="00572A51"/>
    <w:rsid w:val="00574D8C"/>
    <w:rsid w:val="00574DCA"/>
    <w:rsid w:val="00575315"/>
    <w:rsid w:val="00586067"/>
    <w:rsid w:val="00587F4B"/>
    <w:rsid w:val="00597280"/>
    <w:rsid w:val="005A071C"/>
    <w:rsid w:val="005B1EE9"/>
    <w:rsid w:val="005C1594"/>
    <w:rsid w:val="005D65C7"/>
    <w:rsid w:val="005E1879"/>
    <w:rsid w:val="005E53B1"/>
    <w:rsid w:val="005E53BA"/>
    <w:rsid w:val="005F1DE0"/>
    <w:rsid w:val="005F2982"/>
    <w:rsid w:val="006033E7"/>
    <w:rsid w:val="00603EFE"/>
    <w:rsid w:val="00611DCC"/>
    <w:rsid w:val="006163D0"/>
    <w:rsid w:val="006167A0"/>
    <w:rsid w:val="00616CDB"/>
    <w:rsid w:val="00625E3A"/>
    <w:rsid w:val="00626F56"/>
    <w:rsid w:val="00631760"/>
    <w:rsid w:val="00635E74"/>
    <w:rsid w:val="00663434"/>
    <w:rsid w:val="00676CF9"/>
    <w:rsid w:val="00680AE4"/>
    <w:rsid w:val="00682886"/>
    <w:rsid w:val="00687153"/>
    <w:rsid w:val="00690A22"/>
    <w:rsid w:val="00692CE4"/>
    <w:rsid w:val="00695418"/>
    <w:rsid w:val="006A5BD6"/>
    <w:rsid w:val="006A6FF5"/>
    <w:rsid w:val="006B50C0"/>
    <w:rsid w:val="006C2E7C"/>
    <w:rsid w:val="006C43DD"/>
    <w:rsid w:val="006C6368"/>
    <w:rsid w:val="006C7828"/>
    <w:rsid w:val="006D3DDB"/>
    <w:rsid w:val="006E352A"/>
    <w:rsid w:val="006E534A"/>
    <w:rsid w:val="006F76CE"/>
    <w:rsid w:val="00704AB3"/>
    <w:rsid w:val="00707932"/>
    <w:rsid w:val="00710D9A"/>
    <w:rsid w:val="00715D87"/>
    <w:rsid w:val="00720832"/>
    <w:rsid w:val="00720A95"/>
    <w:rsid w:val="00733689"/>
    <w:rsid w:val="007345AB"/>
    <w:rsid w:val="00753290"/>
    <w:rsid w:val="00756423"/>
    <w:rsid w:val="00763C88"/>
    <w:rsid w:val="00766F02"/>
    <w:rsid w:val="00774A84"/>
    <w:rsid w:val="00777394"/>
    <w:rsid w:val="00777D24"/>
    <w:rsid w:val="007856F0"/>
    <w:rsid w:val="007A2903"/>
    <w:rsid w:val="007A53D5"/>
    <w:rsid w:val="007A585B"/>
    <w:rsid w:val="007B46C0"/>
    <w:rsid w:val="007C0B4E"/>
    <w:rsid w:val="007C4F98"/>
    <w:rsid w:val="007C7EB5"/>
    <w:rsid w:val="007D1486"/>
    <w:rsid w:val="007E2A27"/>
    <w:rsid w:val="007E2E62"/>
    <w:rsid w:val="007E52C4"/>
    <w:rsid w:val="007F29CC"/>
    <w:rsid w:val="007F5A2E"/>
    <w:rsid w:val="007F6E0B"/>
    <w:rsid w:val="00803135"/>
    <w:rsid w:val="008060EF"/>
    <w:rsid w:val="00812993"/>
    <w:rsid w:val="00834AA5"/>
    <w:rsid w:val="00836285"/>
    <w:rsid w:val="0083671F"/>
    <w:rsid w:val="00847002"/>
    <w:rsid w:val="008544D3"/>
    <w:rsid w:val="00857A1C"/>
    <w:rsid w:val="00860918"/>
    <w:rsid w:val="00867C70"/>
    <w:rsid w:val="008742A6"/>
    <w:rsid w:val="00875F40"/>
    <w:rsid w:val="008878C1"/>
    <w:rsid w:val="008A43A4"/>
    <w:rsid w:val="008B1A91"/>
    <w:rsid w:val="008B56E6"/>
    <w:rsid w:val="008B5C6B"/>
    <w:rsid w:val="008B5D94"/>
    <w:rsid w:val="008B67BD"/>
    <w:rsid w:val="008C2680"/>
    <w:rsid w:val="008C55BB"/>
    <w:rsid w:val="008C6383"/>
    <w:rsid w:val="008E2ED9"/>
    <w:rsid w:val="008F5EA4"/>
    <w:rsid w:val="008F7172"/>
    <w:rsid w:val="00932BE0"/>
    <w:rsid w:val="00941649"/>
    <w:rsid w:val="00950B5A"/>
    <w:rsid w:val="00953141"/>
    <w:rsid w:val="00953CF8"/>
    <w:rsid w:val="009570D7"/>
    <w:rsid w:val="0096695E"/>
    <w:rsid w:val="00974661"/>
    <w:rsid w:val="00974C2B"/>
    <w:rsid w:val="00975A97"/>
    <w:rsid w:val="00981B11"/>
    <w:rsid w:val="00995821"/>
    <w:rsid w:val="009A2806"/>
    <w:rsid w:val="009A5CA7"/>
    <w:rsid w:val="009A7919"/>
    <w:rsid w:val="009B12EB"/>
    <w:rsid w:val="009B58FF"/>
    <w:rsid w:val="009B5DAE"/>
    <w:rsid w:val="009C62BD"/>
    <w:rsid w:val="009C68A0"/>
    <w:rsid w:val="009C7250"/>
    <w:rsid w:val="009D5690"/>
    <w:rsid w:val="009D65BA"/>
    <w:rsid w:val="009E6C93"/>
    <w:rsid w:val="009F0783"/>
    <w:rsid w:val="00A15746"/>
    <w:rsid w:val="00A20F54"/>
    <w:rsid w:val="00A262BF"/>
    <w:rsid w:val="00A32960"/>
    <w:rsid w:val="00A332F7"/>
    <w:rsid w:val="00A40B46"/>
    <w:rsid w:val="00A47DB8"/>
    <w:rsid w:val="00A5344F"/>
    <w:rsid w:val="00A60F4F"/>
    <w:rsid w:val="00A80C39"/>
    <w:rsid w:val="00A85A51"/>
    <w:rsid w:val="00A93748"/>
    <w:rsid w:val="00A95576"/>
    <w:rsid w:val="00AA4829"/>
    <w:rsid w:val="00AB7791"/>
    <w:rsid w:val="00AC0458"/>
    <w:rsid w:val="00AC152E"/>
    <w:rsid w:val="00AE32AA"/>
    <w:rsid w:val="00AF01F4"/>
    <w:rsid w:val="00AF4407"/>
    <w:rsid w:val="00AF5EFF"/>
    <w:rsid w:val="00B03700"/>
    <w:rsid w:val="00B1658A"/>
    <w:rsid w:val="00B2055F"/>
    <w:rsid w:val="00B246DE"/>
    <w:rsid w:val="00B34A70"/>
    <w:rsid w:val="00B44763"/>
    <w:rsid w:val="00B4762C"/>
    <w:rsid w:val="00B5635F"/>
    <w:rsid w:val="00B671F0"/>
    <w:rsid w:val="00B73F10"/>
    <w:rsid w:val="00B82DB0"/>
    <w:rsid w:val="00B91860"/>
    <w:rsid w:val="00B94F67"/>
    <w:rsid w:val="00BA3464"/>
    <w:rsid w:val="00BC4CD0"/>
    <w:rsid w:val="00BD26C5"/>
    <w:rsid w:val="00BD49A9"/>
    <w:rsid w:val="00BD6D4A"/>
    <w:rsid w:val="00BE1831"/>
    <w:rsid w:val="00BE368C"/>
    <w:rsid w:val="00C0029B"/>
    <w:rsid w:val="00C00687"/>
    <w:rsid w:val="00C02956"/>
    <w:rsid w:val="00C049A0"/>
    <w:rsid w:val="00C117A7"/>
    <w:rsid w:val="00C132E1"/>
    <w:rsid w:val="00C21CE2"/>
    <w:rsid w:val="00C22E8E"/>
    <w:rsid w:val="00C309C0"/>
    <w:rsid w:val="00C3491D"/>
    <w:rsid w:val="00C356F7"/>
    <w:rsid w:val="00C574AD"/>
    <w:rsid w:val="00C659E8"/>
    <w:rsid w:val="00C66C4C"/>
    <w:rsid w:val="00C71A4F"/>
    <w:rsid w:val="00C72F40"/>
    <w:rsid w:val="00C80C6B"/>
    <w:rsid w:val="00C83975"/>
    <w:rsid w:val="00C85A6B"/>
    <w:rsid w:val="00C95AE2"/>
    <w:rsid w:val="00CA09E6"/>
    <w:rsid w:val="00CA3683"/>
    <w:rsid w:val="00CB138F"/>
    <w:rsid w:val="00CB640B"/>
    <w:rsid w:val="00CE04FD"/>
    <w:rsid w:val="00CE2199"/>
    <w:rsid w:val="00CE6C30"/>
    <w:rsid w:val="00CE711B"/>
    <w:rsid w:val="00CF787D"/>
    <w:rsid w:val="00D01997"/>
    <w:rsid w:val="00D150C9"/>
    <w:rsid w:val="00D31665"/>
    <w:rsid w:val="00D532E1"/>
    <w:rsid w:val="00D570FC"/>
    <w:rsid w:val="00D57FFB"/>
    <w:rsid w:val="00D60EE2"/>
    <w:rsid w:val="00D624E2"/>
    <w:rsid w:val="00D66726"/>
    <w:rsid w:val="00D7592F"/>
    <w:rsid w:val="00D90AB6"/>
    <w:rsid w:val="00D96CAC"/>
    <w:rsid w:val="00DB0C87"/>
    <w:rsid w:val="00DB713C"/>
    <w:rsid w:val="00DC0C6A"/>
    <w:rsid w:val="00DC5465"/>
    <w:rsid w:val="00DC7D92"/>
    <w:rsid w:val="00DD314A"/>
    <w:rsid w:val="00DE22DC"/>
    <w:rsid w:val="00E03BDA"/>
    <w:rsid w:val="00E121E1"/>
    <w:rsid w:val="00E405E7"/>
    <w:rsid w:val="00E406DE"/>
    <w:rsid w:val="00E42B36"/>
    <w:rsid w:val="00E43D5B"/>
    <w:rsid w:val="00E50E6D"/>
    <w:rsid w:val="00E5302A"/>
    <w:rsid w:val="00E53C66"/>
    <w:rsid w:val="00E62E55"/>
    <w:rsid w:val="00E63513"/>
    <w:rsid w:val="00E63606"/>
    <w:rsid w:val="00E63F92"/>
    <w:rsid w:val="00E66585"/>
    <w:rsid w:val="00E70077"/>
    <w:rsid w:val="00E75C1D"/>
    <w:rsid w:val="00E85AF7"/>
    <w:rsid w:val="00E95626"/>
    <w:rsid w:val="00EA4015"/>
    <w:rsid w:val="00EB6386"/>
    <w:rsid w:val="00EC5763"/>
    <w:rsid w:val="00ED6FF6"/>
    <w:rsid w:val="00ED7570"/>
    <w:rsid w:val="00EE1662"/>
    <w:rsid w:val="00EE4AC8"/>
    <w:rsid w:val="00EF1F41"/>
    <w:rsid w:val="00EF54CD"/>
    <w:rsid w:val="00EF6FB4"/>
    <w:rsid w:val="00F00B72"/>
    <w:rsid w:val="00F032E8"/>
    <w:rsid w:val="00F061BF"/>
    <w:rsid w:val="00F11973"/>
    <w:rsid w:val="00F121E1"/>
    <w:rsid w:val="00F207FC"/>
    <w:rsid w:val="00F215BD"/>
    <w:rsid w:val="00F30470"/>
    <w:rsid w:val="00F47C7B"/>
    <w:rsid w:val="00F544C1"/>
    <w:rsid w:val="00F55497"/>
    <w:rsid w:val="00F579BC"/>
    <w:rsid w:val="00F75116"/>
    <w:rsid w:val="00F80B2D"/>
    <w:rsid w:val="00F85494"/>
    <w:rsid w:val="00F913E1"/>
    <w:rsid w:val="00F92C57"/>
    <w:rsid w:val="00F95107"/>
    <w:rsid w:val="00FA0B89"/>
    <w:rsid w:val="00FA1C07"/>
    <w:rsid w:val="00FA55D7"/>
    <w:rsid w:val="00FA76D8"/>
    <w:rsid w:val="00FB359C"/>
    <w:rsid w:val="00FB4E60"/>
    <w:rsid w:val="00FB5578"/>
    <w:rsid w:val="00FC0663"/>
    <w:rsid w:val="00FC2A36"/>
    <w:rsid w:val="00FC2DDF"/>
    <w:rsid w:val="00FD593F"/>
    <w:rsid w:val="00FE161A"/>
    <w:rsid w:val="00FE35D4"/>
    <w:rsid w:val="00FE3CF2"/>
    <w:rsid w:val="00FE6169"/>
    <w:rsid w:val="00FF08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CD0"/>
    <w:rPr>
      <w:sz w:val="24"/>
      <w:szCs w:val="24"/>
    </w:rPr>
  </w:style>
  <w:style w:type="paragraph" w:styleId="Heading1">
    <w:name w:val="heading 1"/>
    <w:basedOn w:val="Normal"/>
    <w:next w:val="Normal"/>
    <w:qFormat/>
    <w:rsid w:val="00031CD0"/>
    <w:pPr>
      <w:keepNext/>
      <w:tabs>
        <w:tab w:val="center" w:pos="1620"/>
        <w:tab w:val="center" w:pos="7380"/>
      </w:tabs>
      <w:outlineLvl w:val="0"/>
    </w:pPr>
    <w:rPr>
      <w:sz w:val="28"/>
    </w:rPr>
  </w:style>
  <w:style w:type="paragraph" w:styleId="Heading3">
    <w:name w:val="heading 3"/>
    <w:basedOn w:val="Normal"/>
    <w:next w:val="Normal"/>
    <w:qFormat/>
    <w:rsid w:val="00031CD0"/>
    <w:pPr>
      <w:keepNext/>
      <w:tabs>
        <w:tab w:val="center" w:pos="6804"/>
      </w:tabs>
      <w:overflowPunct w:val="0"/>
      <w:autoSpaceDE w:val="0"/>
      <w:autoSpaceDN w:val="0"/>
      <w:adjustRightInd w:val="0"/>
      <w:jc w:val="center"/>
      <w:textAlignment w:val="baseline"/>
      <w:outlineLvl w:val="2"/>
    </w:pPr>
    <w:rPr>
      <w:rFonts w:ascii=".VnTimeH" w:hAnsi=".VnTimeH"/>
      <w:b/>
      <w:sz w:val="28"/>
      <w:szCs w:val="20"/>
    </w:rPr>
  </w:style>
  <w:style w:type="paragraph" w:styleId="Heading5">
    <w:name w:val="heading 5"/>
    <w:basedOn w:val="Normal"/>
    <w:next w:val="Normal"/>
    <w:qFormat/>
    <w:rsid w:val="00031CD0"/>
    <w:pPr>
      <w:keepNext/>
      <w:overflowPunct w:val="0"/>
      <w:autoSpaceDE w:val="0"/>
      <w:autoSpaceDN w:val="0"/>
      <w:adjustRightInd w:val="0"/>
      <w:jc w:val="center"/>
      <w:textAlignment w:val="baseline"/>
      <w:outlineLvl w:val="4"/>
    </w:pPr>
    <w:rPr>
      <w:rFonts w:ascii=".VnTime" w:hAnsi=".VnTime"/>
      <w:sz w:val="28"/>
      <w:szCs w:val="20"/>
      <w:lang w:val="en-GB"/>
    </w:rPr>
  </w:style>
  <w:style w:type="paragraph" w:styleId="Heading7">
    <w:name w:val="heading 7"/>
    <w:basedOn w:val="Normal"/>
    <w:next w:val="Normal"/>
    <w:qFormat/>
    <w:rsid w:val="00031CD0"/>
    <w:pPr>
      <w:keepNext/>
      <w:tabs>
        <w:tab w:val="center" w:pos="7920"/>
      </w:tabs>
      <w:jc w:val="both"/>
      <w:outlineLvl w:val="6"/>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CD0"/>
    <w:pPr>
      <w:overflowPunct w:val="0"/>
      <w:autoSpaceDE w:val="0"/>
      <w:autoSpaceDN w:val="0"/>
      <w:adjustRightInd w:val="0"/>
      <w:jc w:val="both"/>
      <w:textAlignment w:val="baseline"/>
    </w:pPr>
    <w:rPr>
      <w:rFonts w:ascii=".VnTime" w:hAnsi=".VnTime"/>
      <w:sz w:val="28"/>
      <w:szCs w:val="20"/>
      <w:lang w:val="en-GB"/>
    </w:rPr>
  </w:style>
  <w:style w:type="paragraph" w:styleId="BodyTextIndent3">
    <w:name w:val="Body Text Indent 3"/>
    <w:basedOn w:val="Normal"/>
    <w:link w:val="BodyTextIndent3Char"/>
    <w:rsid w:val="00031CD0"/>
    <w:pPr>
      <w:tabs>
        <w:tab w:val="left" w:pos="1134"/>
        <w:tab w:val="right" w:leader="dot" w:pos="9072"/>
      </w:tabs>
      <w:spacing w:before="120" w:after="120"/>
      <w:ind w:firstLine="709"/>
      <w:jc w:val="both"/>
    </w:pPr>
    <w:rPr>
      <w:sz w:val="28"/>
    </w:rPr>
  </w:style>
  <w:style w:type="paragraph" w:styleId="BodyText3">
    <w:name w:val="Body Text 3"/>
    <w:basedOn w:val="Normal"/>
    <w:link w:val="BodyText3Char"/>
    <w:semiHidden/>
    <w:unhideWhenUsed/>
    <w:rsid w:val="00031CD0"/>
    <w:pPr>
      <w:spacing w:after="120"/>
    </w:pPr>
    <w:rPr>
      <w:sz w:val="16"/>
      <w:szCs w:val="16"/>
    </w:rPr>
  </w:style>
  <w:style w:type="character" w:customStyle="1" w:styleId="BodyText3Char">
    <w:name w:val="Body Text 3 Char"/>
    <w:basedOn w:val="DefaultParagraphFont"/>
    <w:link w:val="BodyText3"/>
    <w:semiHidden/>
    <w:rsid w:val="00031CD0"/>
    <w:rPr>
      <w:sz w:val="16"/>
      <w:szCs w:val="16"/>
      <w:lang w:val="en-US" w:eastAsia="en-US" w:bidi="ar-SA"/>
    </w:rPr>
  </w:style>
  <w:style w:type="paragraph" w:styleId="Title">
    <w:name w:val="Title"/>
    <w:basedOn w:val="Normal"/>
    <w:link w:val="TitleChar"/>
    <w:qFormat/>
    <w:rsid w:val="00031CD0"/>
    <w:pPr>
      <w:jc w:val="center"/>
    </w:pPr>
    <w:rPr>
      <w:sz w:val="28"/>
    </w:rPr>
  </w:style>
  <w:style w:type="character" w:customStyle="1" w:styleId="TitleChar">
    <w:name w:val="Title Char"/>
    <w:basedOn w:val="DefaultParagraphFont"/>
    <w:link w:val="Title"/>
    <w:rsid w:val="00031CD0"/>
    <w:rPr>
      <w:sz w:val="28"/>
      <w:szCs w:val="24"/>
      <w:lang w:val="en-US" w:eastAsia="en-US" w:bidi="ar-SA"/>
    </w:rPr>
  </w:style>
  <w:style w:type="paragraph" w:styleId="Footer">
    <w:name w:val="footer"/>
    <w:aliases w:val=" Char"/>
    <w:basedOn w:val="Normal"/>
    <w:link w:val="FooterChar"/>
    <w:uiPriority w:val="99"/>
    <w:unhideWhenUsed/>
    <w:rsid w:val="00031CD0"/>
    <w:pPr>
      <w:tabs>
        <w:tab w:val="center" w:pos="4680"/>
        <w:tab w:val="right" w:pos="9360"/>
      </w:tabs>
    </w:pPr>
  </w:style>
  <w:style w:type="character" w:customStyle="1" w:styleId="FooterChar">
    <w:name w:val="Footer Char"/>
    <w:aliases w:val=" Char Char"/>
    <w:basedOn w:val="DefaultParagraphFont"/>
    <w:link w:val="Footer"/>
    <w:uiPriority w:val="99"/>
    <w:rsid w:val="00031CD0"/>
    <w:rPr>
      <w:sz w:val="24"/>
      <w:szCs w:val="24"/>
      <w:lang w:val="en-US" w:eastAsia="en-US" w:bidi="ar-SA"/>
    </w:rPr>
  </w:style>
  <w:style w:type="paragraph" w:styleId="ListParagraph">
    <w:name w:val="List Paragraph"/>
    <w:basedOn w:val="Normal"/>
    <w:uiPriority w:val="34"/>
    <w:qFormat/>
    <w:rsid w:val="008878C1"/>
    <w:pPr>
      <w:ind w:left="720"/>
      <w:contextualSpacing/>
    </w:pPr>
  </w:style>
  <w:style w:type="table" w:styleId="TableGrid">
    <w:name w:val="Table Grid"/>
    <w:basedOn w:val="TableNormal"/>
    <w:rsid w:val="00F215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DefaultParagraphFont"/>
    <w:rsid w:val="007A53D5"/>
  </w:style>
  <w:style w:type="character" w:customStyle="1" w:styleId="BodyTextIndent3Char">
    <w:name w:val="Body Text Indent 3 Char"/>
    <w:basedOn w:val="DefaultParagraphFont"/>
    <w:link w:val="BodyTextIndent3"/>
    <w:rsid w:val="00974661"/>
    <w:rPr>
      <w:sz w:val="28"/>
      <w:szCs w:val="24"/>
    </w:rPr>
  </w:style>
  <w:style w:type="paragraph" w:styleId="HTMLPreformatted">
    <w:name w:val="HTML Preformatted"/>
    <w:basedOn w:val="Normal"/>
    <w:link w:val="HTMLPreformattedChar"/>
    <w:uiPriority w:val="99"/>
    <w:unhideWhenUsed/>
    <w:rsid w:val="008C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55BB"/>
    <w:rPr>
      <w:rFonts w:ascii="Courier New" w:hAnsi="Courier New" w:cs="Courier New"/>
    </w:rPr>
  </w:style>
  <w:style w:type="paragraph" w:styleId="Subtitle">
    <w:name w:val="Subtitle"/>
    <w:basedOn w:val="Normal"/>
    <w:link w:val="SubtitleChar"/>
    <w:qFormat/>
    <w:rsid w:val="00C00687"/>
    <w:pPr>
      <w:jc w:val="center"/>
    </w:pPr>
    <w:rPr>
      <w:sz w:val="28"/>
    </w:rPr>
  </w:style>
  <w:style w:type="character" w:customStyle="1" w:styleId="SubtitleChar">
    <w:name w:val="Subtitle Char"/>
    <w:basedOn w:val="DefaultParagraphFont"/>
    <w:link w:val="Subtitle"/>
    <w:rsid w:val="00C00687"/>
    <w:rPr>
      <w:sz w:val="28"/>
      <w:szCs w:val="24"/>
    </w:rPr>
  </w:style>
  <w:style w:type="character" w:customStyle="1" w:styleId="pbwul">
    <w:name w:val="pbwul"/>
    <w:basedOn w:val="DefaultParagraphFont"/>
    <w:rsid w:val="001B0E4A"/>
  </w:style>
  <w:style w:type="character" w:customStyle="1" w:styleId="qzpluc">
    <w:name w:val="qzpluc"/>
    <w:basedOn w:val="DefaultParagraphFont"/>
    <w:rsid w:val="001B0E4A"/>
  </w:style>
  <w:style w:type="paragraph" w:styleId="BalloonText">
    <w:name w:val="Balloon Text"/>
    <w:basedOn w:val="Normal"/>
    <w:link w:val="BalloonTextChar"/>
    <w:rsid w:val="00953CF8"/>
    <w:rPr>
      <w:rFonts w:ascii="Tahoma" w:hAnsi="Tahoma" w:cs="Tahoma"/>
      <w:sz w:val="16"/>
      <w:szCs w:val="16"/>
    </w:rPr>
  </w:style>
  <w:style w:type="character" w:customStyle="1" w:styleId="BalloonTextChar">
    <w:name w:val="Balloon Text Char"/>
    <w:basedOn w:val="DefaultParagraphFont"/>
    <w:link w:val="BalloonText"/>
    <w:rsid w:val="00953CF8"/>
    <w:rPr>
      <w:rFonts w:ascii="Tahoma" w:hAnsi="Tahoma" w:cs="Tahoma"/>
      <w:sz w:val="16"/>
      <w:szCs w:val="16"/>
    </w:rPr>
  </w:style>
  <w:style w:type="paragraph" w:styleId="Header">
    <w:name w:val="header"/>
    <w:basedOn w:val="Normal"/>
    <w:link w:val="HeaderChar"/>
    <w:rsid w:val="00953CF8"/>
    <w:pPr>
      <w:tabs>
        <w:tab w:val="center" w:pos="4680"/>
        <w:tab w:val="right" w:pos="9360"/>
      </w:tabs>
    </w:pPr>
  </w:style>
  <w:style w:type="character" w:customStyle="1" w:styleId="HeaderChar">
    <w:name w:val="Header Char"/>
    <w:basedOn w:val="DefaultParagraphFont"/>
    <w:link w:val="Header"/>
    <w:rsid w:val="00953CF8"/>
    <w:rPr>
      <w:sz w:val="24"/>
      <w:szCs w:val="24"/>
    </w:rPr>
  </w:style>
  <w:style w:type="paragraph" w:customStyle="1" w:styleId="APECForm">
    <w:name w:val="APEC Form"/>
    <w:basedOn w:val="Normal"/>
    <w:qFormat/>
    <w:rsid w:val="00BC4CD0"/>
    <w:pPr>
      <w:tabs>
        <w:tab w:val="left" w:pos="2880"/>
        <w:tab w:val="left" w:pos="5760"/>
      </w:tabs>
      <w:spacing w:before="60" w:after="120" w:line="300" w:lineRule="atLeast"/>
    </w:pPr>
    <w:rPr>
      <w:rFonts w:ascii="Arial" w:eastAsia="PMingLiU" w:hAnsi="Arial"/>
      <w:bCs/>
      <w:sz w:val="20"/>
      <w:szCs w:val="22"/>
      <w:lang w:val="en-GB"/>
    </w:rPr>
  </w:style>
  <w:style w:type="character" w:styleId="CommentReference">
    <w:name w:val="annotation reference"/>
    <w:basedOn w:val="DefaultParagraphFont"/>
    <w:uiPriority w:val="99"/>
    <w:unhideWhenUsed/>
    <w:rsid w:val="00092E8C"/>
    <w:rPr>
      <w:sz w:val="16"/>
      <w:szCs w:val="16"/>
    </w:rPr>
  </w:style>
  <w:style w:type="paragraph" w:styleId="CommentText">
    <w:name w:val="annotation text"/>
    <w:basedOn w:val="Normal"/>
    <w:link w:val="CommentTextChar"/>
    <w:uiPriority w:val="99"/>
    <w:unhideWhenUsed/>
    <w:rsid w:val="00092E8C"/>
    <w:pPr>
      <w:spacing w:after="200"/>
    </w:pPr>
    <w:rPr>
      <w:rFonts w:eastAsia="Calibri"/>
      <w:sz w:val="20"/>
      <w:szCs w:val="20"/>
    </w:rPr>
  </w:style>
  <w:style w:type="character" w:customStyle="1" w:styleId="CommentTextChar">
    <w:name w:val="Comment Text Char"/>
    <w:basedOn w:val="DefaultParagraphFont"/>
    <w:link w:val="CommentText"/>
    <w:uiPriority w:val="99"/>
    <w:rsid w:val="00092E8C"/>
    <w:rPr>
      <w:rFonts w:eastAsia="Calibri"/>
    </w:rPr>
  </w:style>
</w:styles>
</file>

<file path=word/webSettings.xml><?xml version="1.0" encoding="utf-8"?>
<w:webSettings xmlns:r="http://schemas.openxmlformats.org/officeDocument/2006/relationships" xmlns:w="http://schemas.openxmlformats.org/wordprocessingml/2006/main">
  <w:divs>
    <w:div w:id="101800393">
      <w:bodyDiv w:val="1"/>
      <w:marLeft w:val="0"/>
      <w:marRight w:val="0"/>
      <w:marTop w:val="0"/>
      <w:marBottom w:val="0"/>
      <w:divBdr>
        <w:top w:val="none" w:sz="0" w:space="0" w:color="auto"/>
        <w:left w:val="none" w:sz="0" w:space="0" w:color="auto"/>
        <w:bottom w:val="none" w:sz="0" w:space="0" w:color="auto"/>
        <w:right w:val="none" w:sz="0" w:space="0" w:color="auto"/>
      </w:divBdr>
      <w:divsChild>
        <w:div w:id="510877039">
          <w:marLeft w:val="0"/>
          <w:marRight w:val="0"/>
          <w:marTop w:val="0"/>
          <w:marBottom w:val="0"/>
          <w:divBdr>
            <w:top w:val="none" w:sz="0" w:space="0" w:color="auto"/>
            <w:left w:val="none" w:sz="0" w:space="0" w:color="auto"/>
            <w:bottom w:val="none" w:sz="0" w:space="0" w:color="auto"/>
            <w:right w:val="none" w:sz="0" w:space="0" w:color="auto"/>
          </w:divBdr>
        </w:div>
      </w:divsChild>
    </w:div>
    <w:div w:id="165483073">
      <w:bodyDiv w:val="1"/>
      <w:marLeft w:val="0"/>
      <w:marRight w:val="0"/>
      <w:marTop w:val="0"/>
      <w:marBottom w:val="0"/>
      <w:divBdr>
        <w:top w:val="none" w:sz="0" w:space="0" w:color="auto"/>
        <w:left w:val="none" w:sz="0" w:space="0" w:color="auto"/>
        <w:bottom w:val="none" w:sz="0" w:space="0" w:color="auto"/>
        <w:right w:val="none" w:sz="0" w:space="0" w:color="auto"/>
      </w:divBdr>
    </w:div>
    <w:div w:id="271521589">
      <w:bodyDiv w:val="1"/>
      <w:marLeft w:val="0"/>
      <w:marRight w:val="0"/>
      <w:marTop w:val="0"/>
      <w:marBottom w:val="0"/>
      <w:divBdr>
        <w:top w:val="none" w:sz="0" w:space="0" w:color="auto"/>
        <w:left w:val="none" w:sz="0" w:space="0" w:color="auto"/>
        <w:bottom w:val="none" w:sz="0" w:space="0" w:color="auto"/>
        <w:right w:val="none" w:sz="0" w:space="0" w:color="auto"/>
      </w:divBdr>
      <w:divsChild>
        <w:div w:id="1285769218">
          <w:marLeft w:val="0"/>
          <w:marRight w:val="0"/>
          <w:marTop w:val="0"/>
          <w:marBottom w:val="0"/>
          <w:divBdr>
            <w:top w:val="none" w:sz="0" w:space="0" w:color="auto"/>
            <w:left w:val="none" w:sz="0" w:space="0" w:color="auto"/>
            <w:bottom w:val="none" w:sz="0" w:space="0" w:color="auto"/>
            <w:right w:val="none" w:sz="0" w:space="0" w:color="auto"/>
          </w:divBdr>
          <w:divsChild>
            <w:div w:id="1001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4755">
      <w:bodyDiv w:val="1"/>
      <w:marLeft w:val="0"/>
      <w:marRight w:val="0"/>
      <w:marTop w:val="0"/>
      <w:marBottom w:val="0"/>
      <w:divBdr>
        <w:top w:val="none" w:sz="0" w:space="0" w:color="auto"/>
        <w:left w:val="none" w:sz="0" w:space="0" w:color="auto"/>
        <w:bottom w:val="none" w:sz="0" w:space="0" w:color="auto"/>
        <w:right w:val="none" w:sz="0" w:space="0" w:color="auto"/>
      </w:divBdr>
    </w:div>
    <w:div w:id="619335930">
      <w:bodyDiv w:val="1"/>
      <w:marLeft w:val="0"/>
      <w:marRight w:val="0"/>
      <w:marTop w:val="0"/>
      <w:marBottom w:val="0"/>
      <w:divBdr>
        <w:top w:val="none" w:sz="0" w:space="0" w:color="auto"/>
        <w:left w:val="none" w:sz="0" w:space="0" w:color="auto"/>
        <w:bottom w:val="none" w:sz="0" w:space="0" w:color="auto"/>
        <w:right w:val="none" w:sz="0" w:space="0" w:color="auto"/>
      </w:divBdr>
    </w:div>
    <w:div w:id="708528545">
      <w:bodyDiv w:val="1"/>
      <w:marLeft w:val="0"/>
      <w:marRight w:val="0"/>
      <w:marTop w:val="0"/>
      <w:marBottom w:val="0"/>
      <w:divBdr>
        <w:top w:val="none" w:sz="0" w:space="0" w:color="auto"/>
        <w:left w:val="none" w:sz="0" w:space="0" w:color="auto"/>
        <w:bottom w:val="none" w:sz="0" w:space="0" w:color="auto"/>
        <w:right w:val="none" w:sz="0" w:space="0" w:color="auto"/>
      </w:divBdr>
      <w:divsChild>
        <w:div w:id="598147208">
          <w:marLeft w:val="806"/>
          <w:marRight w:val="0"/>
          <w:marTop w:val="240"/>
          <w:marBottom w:val="120"/>
          <w:divBdr>
            <w:top w:val="none" w:sz="0" w:space="0" w:color="auto"/>
            <w:left w:val="none" w:sz="0" w:space="0" w:color="auto"/>
            <w:bottom w:val="none" w:sz="0" w:space="0" w:color="auto"/>
            <w:right w:val="none" w:sz="0" w:space="0" w:color="auto"/>
          </w:divBdr>
        </w:div>
        <w:div w:id="1051079384">
          <w:marLeft w:val="806"/>
          <w:marRight w:val="0"/>
          <w:marTop w:val="240"/>
          <w:marBottom w:val="120"/>
          <w:divBdr>
            <w:top w:val="none" w:sz="0" w:space="0" w:color="auto"/>
            <w:left w:val="none" w:sz="0" w:space="0" w:color="auto"/>
            <w:bottom w:val="none" w:sz="0" w:space="0" w:color="auto"/>
            <w:right w:val="none" w:sz="0" w:space="0" w:color="auto"/>
          </w:divBdr>
        </w:div>
        <w:div w:id="1132332357">
          <w:marLeft w:val="806"/>
          <w:marRight w:val="0"/>
          <w:marTop w:val="240"/>
          <w:marBottom w:val="120"/>
          <w:divBdr>
            <w:top w:val="none" w:sz="0" w:space="0" w:color="auto"/>
            <w:left w:val="none" w:sz="0" w:space="0" w:color="auto"/>
            <w:bottom w:val="none" w:sz="0" w:space="0" w:color="auto"/>
            <w:right w:val="none" w:sz="0" w:space="0" w:color="auto"/>
          </w:divBdr>
        </w:div>
        <w:div w:id="1668946344">
          <w:marLeft w:val="806"/>
          <w:marRight w:val="0"/>
          <w:marTop w:val="240"/>
          <w:marBottom w:val="120"/>
          <w:divBdr>
            <w:top w:val="none" w:sz="0" w:space="0" w:color="auto"/>
            <w:left w:val="none" w:sz="0" w:space="0" w:color="auto"/>
            <w:bottom w:val="none" w:sz="0" w:space="0" w:color="auto"/>
            <w:right w:val="none" w:sz="0" w:space="0" w:color="auto"/>
          </w:divBdr>
        </w:div>
        <w:div w:id="1735279560">
          <w:marLeft w:val="806"/>
          <w:marRight w:val="0"/>
          <w:marTop w:val="240"/>
          <w:marBottom w:val="120"/>
          <w:divBdr>
            <w:top w:val="none" w:sz="0" w:space="0" w:color="auto"/>
            <w:left w:val="none" w:sz="0" w:space="0" w:color="auto"/>
            <w:bottom w:val="none" w:sz="0" w:space="0" w:color="auto"/>
            <w:right w:val="none" w:sz="0" w:space="0" w:color="auto"/>
          </w:divBdr>
        </w:div>
      </w:divsChild>
    </w:div>
    <w:div w:id="747003200">
      <w:bodyDiv w:val="1"/>
      <w:marLeft w:val="0"/>
      <w:marRight w:val="0"/>
      <w:marTop w:val="0"/>
      <w:marBottom w:val="0"/>
      <w:divBdr>
        <w:top w:val="none" w:sz="0" w:space="0" w:color="auto"/>
        <w:left w:val="none" w:sz="0" w:space="0" w:color="auto"/>
        <w:bottom w:val="none" w:sz="0" w:space="0" w:color="auto"/>
        <w:right w:val="none" w:sz="0" w:space="0" w:color="auto"/>
      </w:divBdr>
    </w:div>
    <w:div w:id="757411005">
      <w:bodyDiv w:val="1"/>
      <w:marLeft w:val="0"/>
      <w:marRight w:val="0"/>
      <w:marTop w:val="0"/>
      <w:marBottom w:val="0"/>
      <w:divBdr>
        <w:top w:val="none" w:sz="0" w:space="0" w:color="auto"/>
        <w:left w:val="none" w:sz="0" w:space="0" w:color="auto"/>
        <w:bottom w:val="none" w:sz="0" w:space="0" w:color="auto"/>
        <w:right w:val="none" w:sz="0" w:space="0" w:color="auto"/>
      </w:divBdr>
    </w:div>
    <w:div w:id="844788575">
      <w:bodyDiv w:val="1"/>
      <w:marLeft w:val="0"/>
      <w:marRight w:val="0"/>
      <w:marTop w:val="0"/>
      <w:marBottom w:val="0"/>
      <w:divBdr>
        <w:top w:val="none" w:sz="0" w:space="0" w:color="auto"/>
        <w:left w:val="none" w:sz="0" w:space="0" w:color="auto"/>
        <w:bottom w:val="none" w:sz="0" w:space="0" w:color="auto"/>
        <w:right w:val="none" w:sz="0" w:space="0" w:color="auto"/>
      </w:divBdr>
      <w:divsChild>
        <w:div w:id="1489784832">
          <w:marLeft w:val="0"/>
          <w:marRight w:val="0"/>
          <w:marTop w:val="0"/>
          <w:marBottom w:val="0"/>
          <w:divBdr>
            <w:top w:val="none" w:sz="0" w:space="0" w:color="auto"/>
            <w:left w:val="none" w:sz="0" w:space="0" w:color="auto"/>
            <w:bottom w:val="none" w:sz="0" w:space="0" w:color="auto"/>
            <w:right w:val="none" w:sz="0" w:space="0" w:color="auto"/>
          </w:divBdr>
        </w:div>
      </w:divsChild>
    </w:div>
    <w:div w:id="869344495">
      <w:bodyDiv w:val="1"/>
      <w:marLeft w:val="0"/>
      <w:marRight w:val="0"/>
      <w:marTop w:val="0"/>
      <w:marBottom w:val="0"/>
      <w:divBdr>
        <w:top w:val="none" w:sz="0" w:space="0" w:color="auto"/>
        <w:left w:val="none" w:sz="0" w:space="0" w:color="auto"/>
        <w:bottom w:val="none" w:sz="0" w:space="0" w:color="auto"/>
        <w:right w:val="none" w:sz="0" w:space="0" w:color="auto"/>
      </w:divBdr>
    </w:div>
    <w:div w:id="896479178">
      <w:bodyDiv w:val="1"/>
      <w:marLeft w:val="0"/>
      <w:marRight w:val="0"/>
      <w:marTop w:val="0"/>
      <w:marBottom w:val="0"/>
      <w:divBdr>
        <w:top w:val="none" w:sz="0" w:space="0" w:color="auto"/>
        <w:left w:val="none" w:sz="0" w:space="0" w:color="auto"/>
        <w:bottom w:val="none" w:sz="0" w:space="0" w:color="auto"/>
        <w:right w:val="none" w:sz="0" w:space="0" w:color="auto"/>
      </w:divBdr>
      <w:divsChild>
        <w:div w:id="1998069140">
          <w:marLeft w:val="0"/>
          <w:marRight w:val="0"/>
          <w:marTop w:val="0"/>
          <w:marBottom w:val="0"/>
          <w:divBdr>
            <w:top w:val="none" w:sz="0" w:space="0" w:color="auto"/>
            <w:left w:val="none" w:sz="0" w:space="0" w:color="auto"/>
            <w:bottom w:val="none" w:sz="0" w:space="0" w:color="auto"/>
            <w:right w:val="none" w:sz="0" w:space="0" w:color="auto"/>
          </w:divBdr>
        </w:div>
      </w:divsChild>
    </w:div>
    <w:div w:id="1087307919">
      <w:bodyDiv w:val="1"/>
      <w:marLeft w:val="0"/>
      <w:marRight w:val="0"/>
      <w:marTop w:val="0"/>
      <w:marBottom w:val="0"/>
      <w:divBdr>
        <w:top w:val="none" w:sz="0" w:space="0" w:color="auto"/>
        <w:left w:val="none" w:sz="0" w:space="0" w:color="auto"/>
        <w:bottom w:val="none" w:sz="0" w:space="0" w:color="auto"/>
        <w:right w:val="none" w:sz="0" w:space="0" w:color="auto"/>
      </w:divBdr>
      <w:divsChild>
        <w:div w:id="2030373930">
          <w:marLeft w:val="806"/>
          <w:marRight w:val="0"/>
          <w:marTop w:val="120"/>
          <w:marBottom w:val="120"/>
          <w:divBdr>
            <w:top w:val="none" w:sz="0" w:space="0" w:color="auto"/>
            <w:left w:val="none" w:sz="0" w:space="0" w:color="auto"/>
            <w:bottom w:val="none" w:sz="0" w:space="0" w:color="auto"/>
            <w:right w:val="none" w:sz="0" w:space="0" w:color="auto"/>
          </w:divBdr>
        </w:div>
      </w:divsChild>
    </w:div>
    <w:div w:id="1221669760">
      <w:bodyDiv w:val="1"/>
      <w:marLeft w:val="0"/>
      <w:marRight w:val="0"/>
      <w:marTop w:val="0"/>
      <w:marBottom w:val="0"/>
      <w:divBdr>
        <w:top w:val="none" w:sz="0" w:space="0" w:color="auto"/>
        <w:left w:val="none" w:sz="0" w:space="0" w:color="auto"/>
        <w:bottom w:val="none" w:sz="0" w:space="0" w:color="auto"/>
        <w:right w:val="none" w:sz="0" w:space="0" w:color="auto"/>
      </w:divBdr>
    </w:div>
    <w:div w:id="1323658808">
      <w:bodyDiv w:val="1"/>
      <w:marLeft w:val="0"/>
      <w:marRight w:val="0"/>
      <w:marTop w:val="0"/>
      <w:marBottom w:val="0"/>
      <w:divBdr>
        <w:top w:val="none" w:sz="0" w:space="0" w:color="auto"/>
        <w:left w:val="none" w:sz="0" w:space="0" w:color="auto"/>
        <w:bottom w:val="none" w:sz="0" w:space="0" w:color="auto"/>
        <w:right w:val="none" w:sz="0" w:space="0" w:color="auto"/>
      </w:divBdr>
    </w:div>
    <w:div w:id="1406872943">
      <w:bodyDiv w:val="1"/>
      <w:marLeft w:val="0"/>
      <w:marRight w:val="0"/>
      <w:marTop w:val="0"/>
      <w:marBottom w:val="0"/>
      <w:divBdr>
        <w:top w:val="none" w:sz="0" w:space="0" w:color="auto"/>
        <w:left w:val="none" w:sz="0" w:space="0" w:color="auto"/>
        <w:bottom w:val="none" w:sz="0" w:space="0" w:color="auto"/>
        <w:right w:val="none" w:sz="0" w:space="0" w:color="auto"/>
      </w:divBdr>
      <w:divsChild>
        <w:div w:id="1352758232">
          <w:marLeft w:val="0"/>
          <w:marRight w:val="0"/>
          <w:marTop w:val="0"/>
          <w:marBottom w:val="0"/>
          <w:divBdr>
            <w:top w:val="none" w:sz="0" w:space="0" w:color="auto"/>
            <w:left w:val="none" w:sz="0" w:space="0" w:color="auto"/>
            <w:bottom w:val="none" w:sz="0" w:space="0" w:color="auto"/>
            <w:right w:val="none" w:sz="0" w:space="0" w:color="auto"/>
          </w:divBdr>
        </w:div>
      </w:divsChild>
    </w:div>
    <w:div w:id="1474713582">
      <w:bodyDiv w:val="1"/>
      <w:marLeft w:val="0"/>
      <w:marRight w:val="0"/>
      <w:marTop w:val="0"/>
      <w:marBottom w:val="0"/>
      <w:divBdr>
        <w:top w:val="none" w:sz="0" w:space="0" w:color="auto"/>
        <w:left w:val="none" w:sz="0" w:space="0" w:color="auto"/>
        <w:bottom w:val="none" w:sz="0" w:space="0" w:color="auto"/>
        <w:right w:val="none" w:sz="0" w:space="0" w:color="auto"/>
      </w:divBdr>
      <w:divsChild>
        <w:div w:id="42754270">
          <w:marLeft w:val="806"/>
          <w:marRight w:val="0"/>
          <w:marTop w:val="120"/>
          <w:marBottom w:val="120"/>
          <w:divBdr>
            <w:top w:val="none" w:sz="0" w:space="0" w:color="auto"/>
            <w:left w:val="none" w:sz="0" w:space="0" w:color="auto"/>
            <w:bottom w:val="none" w:sz="0" w:space="0" w:color="auto"/>
            <w:right w:val="none" w:sz="0" w:space="0" w:color="auto"/>
          </w:divBdr>
        </w:div>
      </w:divsChild>
    </w:div>
    <w:div w:id="1642883821">
      <w:bodyDiv w:val="1"/>
      <w:marLeft w:val="0"/>
      <w:marRight w:val="0"/>
      <w:marTop w:val="0"/>
      <w:marBottom w:val="0"/>
      <w:divBdr>
        <w:top w:val="none" w:sz="0" w:space="0" w:color="auto"/>
        <w:left w:val="none" w:sz="0" w:space="0" w:color="auto"/>
        <w:bottom w:val="none" w:sz="0" w:space="0" w:color="auto"/>
        <w:right w:val="none" w:sz="0" w:space="0" w:color="auto"/>
      </w:divBdr>
    </w:div>
    <w:div w:id="2013949087">
      <w:bodyDiv w:val="1"/>
      <w:marLeft w:val="0"/>
      <w:marRight w:val="0"/>
      <w:marTop w:val="0"/>
      <w:marBottom w:val="0"/>
      <w:divBdr>
        <w:top w:val="none" w:sz="0" w:space="0" w:color="auto"/>
        <w:left w:val="none" w:sz="0" w:space="0" w:color="auto"/>
        <w:bottom w:val="none" w:sz="0" w:space="0" w:color="auto"/>
        <w:right w:val="none" w:sz="0" w:space="0" w:color="auto"/>
      </w:divBdr>
      <w:divsChild>
        <w:div w:id="15615619">
          <w:marLeft w:val="806"/>
          <w:marRight w:val="0"/>
          <w:marTop w:val="240"/>
          <w:marBottom w:val="120"/>
          <w:divBdr>
            <w:top w:val="none" w:sz="0" w:space="0" w:color="auto"/>
            <w:left w:val="none" w:sz="0" w:space="0" w:color="auto"/>
            <w:bottom w:val="none" w:sz="0" w:space="0" w:color="auto"/>
            <w:right w:val="none" w:sz="0" w:space="0" w:color="auto"/>
          </w:divBdr>
        </w:div>
        <w:div w:id="952440895">
          <w:marLeft w:val="806"/>
          <w:marRight w:val="0"/>
          <w:marTop w:val="240"/>
          <w:marBottom w:val="120"/>
          <w:divBdr>
            <w:top w:val="none" w:sz="0" w:space="0" w:color="auto"/>
            <w:left w:val="none" w:sz="0" w:space="0" w:color="auto"/>
            <w:bottom w:val="none" w:sz="0" w:space="0" w:color="auto"/>
            <w:right w:val="none" w:sz="0" w:space="0" w:color="auto"/>
          </w:divBdr>
        </w:div>
        <w:div w:id="957637085">
          <w:marLeft w:val="806"/>
          <w:marRight w:val="0"/>
          <w:marTop w:val="240"/>
          <w:marBottom w:val="120"/>
          <w:divBdr>
            <w:top w:val="none" w:sz="0" w:space="0" w:color="auto"/>
            <w:left w:val="none" w:sz="0" w:space="0" w:color="auto"/>
            <w:bottom w:val="none" w:sz="0" w:space="0" w:color="auto"/>
            <w:right w:val="none" w:sz="0" w:space="0" w:color="auto"/>
          </w:divBdr>
        </w:div>
        <w:div w:id="1077676436">
          <w:marLeft w:val="806"/>
          <w:marRight w:val="0"/>
          <w:marTop w:val="240"/>
          <w:marBottom w:val="120"/>
          <w:divBdr>
            <w:top w:val="none" w:sz="0" w:space="0" w:color="auto"/>
            <w:left w:val="none" w:sz="0" w:space="0" w:color="auto"/>
            <w:bottom w:val="none" w:sz="0" w:space="0" w:color="auto"/>
            <w:right w:val="none" w:sz="0" w:space="0" w:color="auto"/>
          </w:divBdr>
        </w:div>
      </w:divsChild>
    </w:div>
    <w:div w:id="2061975652">
      <w:bodyDiv w:val="1"/>
      <w:marLeft w:val="0"/>
      <w:marRight w:val="0"/>
      <w:marTop w:val="0"/>
      <w:marBottom w:val="0"/>
      <w:divBdr>
        <w:top w:val="none" w:sz="0" w:space="0" w:color="auto"/>
        <w:left w:val="none" w:sz="0" w:space="0" w:color="auto"/>
        <w:bottom w:val="none" w:sz="0" w:space="0" w:color="auto"/>
        <w:right w:val="none" w:sz="0" w:space="0" w:color="auto"/>
      </w:divBdr>
      <w:divsChild>
        <w:div w:id="309988076">
          <w:marLeft w:val="0"/>
          <w:marRight w:val="0"/>
          <w:marTop w:val="0"/>
          <w:marBottom w:val="0"/>
          <w:divBdr>
            <w:top w:val="none" w:sz="0" w:space="0" w:color="auto"/>
            <w:left w:val="none" w:sz="0" w:space="0" w:color="auto"/>
            <w:bottom w:val="none" w:sz="0" w:space="0" w:color="auto"/>
            <w:right w:val="none" w:sz="0" w:space="0" w:color="auto"/>
          </w:divBdr>
          <w:divsChild>
            <w:div w:id="1752316515">
              <w:marLeft w:val="0"/>
              <w:marRight w:val="0"/>
              <w:marTop w:val="0"/>
              <w:marBottom w:val="0"/>
              <w:divBdr>
                <w:top w:val="none" w:sz="0" w:space="0" w:color="auto"/>
                <w:left w:val="none" w:sz="0" w:space="0" w:color="auto"/>
                <w:bottom w:val="none" w:sz="0" w:space="0" w:color="auto"/>
                <w:right w:val="none" w:sz="0" w:space="0" w:color="auto"/>
              </w:divBdr>
              <w:divsChild>
                <w:div w:id="691153579">
                  <w:marLeft w:val="-172"/>
                  <w:marRight w:val="-172"/>
                  <w:marTop w:val="0"/>
                  <w:marBottom w:val="0"/>
                  <w:divBdr>
                    <w:top w:val="none" w:sz="0" w:space="0" w:color="auto"/>
                    <w:left w:val="none" w:sz="0" w:space="0" w:color="auto"/>
                    <w:bottom w:val="none" w:sz="0" w:space="0" w:color="auto"/>
                    <w:right w:val="none" w:sz="0" w:space="0" w:color="auto"/>
                  </w:divBdr>
                  <w:divsChild>
                    <w:div w:id="168982841">
                      <w:marLeft w:val="0"/>
                      <w:marRight w:val="0"/>
                      <w:marTop w:val="0"/>
                      <w:marBottom w:val="0"/>
                      <w:divBdr>
                        <w:top w:val="none" w:sz="0" w:space="0" w:color="auto"/>
                        <w:left w:val="none" w:sz="0" w:space="0" w:color="auto"/>
                        <w:bottom w:val="none" w:sz="0" w:space="0" w:color="auto"/>
                        <w:right w:val="none" w:sz="0" w:space="0" w:color="auto"/>
                      </w:divBdr>
                      <w:divsChild>
                        <w:div w:id="1955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4165-8876-4B22-9683-9F2F5D2F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Welcome</cp:lastModifiedBy>
  <cp:revision>4</cp:revision>
  <cp:lastPrinted>2020-11-13T09:49:00Z</cp:lastPrinted>
  <dcterms:created xsi:type="dcterms:W3CDTF">2020-11-14T03:51:00Z</dcterms:created>
  <dcterms:modified xsi:type="dcterms:W3CDTF">2020-11-14T07:21:00Z</dcterms:modified>
</cp:coreProperties>
</file>