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10AFB" w14:textId="57B376DF" w:rsidR="00504620" w:rsidRPr="00504620" w:rsidRDefault="00504620" w:rsidP="006821EB">
      <w:pPr>
        <w:spacing w:before="60" w:after="60" w:line="360" w:lineRule="exact"/>
        <w:jc w:val="center"/>
        <w:rPr>
          <w:b w:val="0"/>
          <w:sz w:val="24"/>
          <w:szCs w:val="30"/>
        </w:rPr>
      </w:pPr>
      <w:r w:rsidRPr="00504620">
        <w:rPr>
          <w:b w:val="0"/>
          <w:sz w:val="24"/>
          <w:szCs w:val="30"/>
        </w:rPr>
        <w:t>Y:\THU KY TOA SOAN\2023\Diễn đàn Tổng biên tập\Tham luận/Anh Tuấn GD Sở Hải Phòng</w:t>
      </w:r>
    </w:p>
    <w:p w14:paraId="1AE42567" w14:textId="77777777" w:rsidR="00504620" w:rsidRDefault="00504620" w:rsidP="006821EB">
      <w:pPr>
        <w:spacing w:before="60" w:after="60" w:line="360" w:lineRule="exact"/>
        <w:jc w:val="center"/>
        <w:rPr>
          <w:i w:val="0"/>
          <w:sz w:val="30"/>
          <w:szCs w:val="30"/>
        </w:rPr>
      </w:pPr>
    </w:p>
    <w:p w14:paraId="27AB0F22" w14:textId="66F01FEB" w:rsidR="00873FE1" w:rsidRPr="00353EB6" w:rsidRDefault="00504620" w:rsidP="006821EB">
      <w:pPr>
        <w:spacing w:before="60" w:after="60" w:line="360" w:lineRule="exact"/>
        <w:jc w:val="center"/>
        <w:rPr>
          <w:i w:val="0"/>
          <w:sz w:val="30"/>
          <w:szCs w:val="30"/>
          <w:lang w:val="vi-VN"/>
        </w:rPr>
      </w:pPr>
      <w:r w:rsidRPr="00353EB6">
        <w:rPr>
          <w:i w:val="0"/>
          <w:sz w:val="30"/>
          <w:szCs w:val="30"/>
          <w:lang w:val="vi-VN"/>
        </w:rPr>
        <w:t xml:space="preserve"> “</w:t>
      </w:r>
      <w:r>
        <w:rPr>
          <w:i w:val="0"/>
          <w:sz w:val="30"/>
          <w:szCs w:val="30"/>
          <w:lang w:val="vi-VN"/>
        </w:rPr>
        <w:t xml:space="preserve">CÔNG TÁC </w:t>
      </w:r>
      <w:r w:rsidRPr="00353EB6">
        <w:rPr>
          <w:i w:val="0"/>
          <w:sz w:val="30"/>
          <w:szCs w:val="30"/>
          <w:lang w:val="vi-VN"/>
        </w:rPr>
        <w:t xml:space="preserve">TRUYỀN THÔNG CHÍNH SÁCH </w:t>
      </w:r>
      <w:r>
        <w:rPr>
          <w:i w:val="0"/>
          <w:sz w:val="30"/>
          <w:szCs w:val="30"/>
          <w:lang w:val="vi-VN"/>
        </w:rPr>
        <w:t>TRÊN ĐỊA BÀN</w:t>
      </w:r>
      <w:r w:rsidRPr="00353EB6">
        <w:rPr>
          <w:i w:val="0"/>
          <w:sz w:val="30"/>
          <w:szCs w:val="30"/>
          <w:lang w:val="vi-VN"/>
        </w:rPr>
        <w:t xml:space="preserve"> THÀNH PHỐ HẢI PHÒNG”</w:t>
      </w:r>
    </w:p>
    <w:p w14:paraId="687042B9" w14:textId="7A429CE1" w:rsidR="006821EB" w:rsidRPr="00353EB6" w:rsidRDefault="00504620" w:rsidP="00504620">
      <w:pPr>
        <w:tabs>
          <w:tab w:val="center" w:pos="4702"/>
        </w:tabs>
        <w:spacing w:before="60" w:after="60" w:line="360" w:lineRule="exact"/>
        <w:jc w:val="both"/>
        <w:rPr>
          <w:i w:val="0"/>
          <w:sz w:val="30"/>
          <w:szCs w:val="30"/>
          <w:lang w:val="vi-VN"/>
        </w:rPr>
      </w:pPr>
      <w:r>
        <w:rPr>
          <w:i w:val="0"/>
          <w:sz w:val="30"/>
          <w:szCs w:val="30"/>
          <w:lang w:val="vi-VN"/>
        </w:rPr>
        <w:tab/>
      </w:r>
    </w:p>
    <w:p w14:paraId="185E9617" w14:textId="27882548" w:rsidR="00074CA3" w:rsidRPr="00504620" w:rsidRDefault="0087789C" w:rsidP="00504620">
      <w:pPr>
        <w:spacing w:before="120" w:after="120" w:line="380" w:lineRule="exact"/>
        <w:jc w:val="right"/>
        <w:rPr>
          <w:b w:val="0"/>
          <w:bCs w:val="0"/>
          <w:iCs w:val="0"/>
          <w:lang w:val="vi-VN"/>
        </w:rPr>
      </w:pPr>
      <w:r w:rsidRPr="00353EB6">
        <w:rPr>
          <w:i w:val="0"/>
          <w:lang w:val="vi-VN"/>
        </w:rPr>
        <w:tab/>
      </w:r>
      <w:r w:rsidR="00074CA3">
        <w:rPr>
          <w:i w:val="0"/>
          <w:lang w:val="vi-VN"/>
        </w:rPr>
        <w:t xml:space="preserve">                                                      </w:t>
      </w:r>
      <w:r w:rsidR="003F39DC" w:rsidRPr="003F39DC">
        <w:rPr>
          <w:b w:val="0"/>
        </w:rPr>
        <w:t xml:space="preserve">Ông </w:t>
      </w:r>
      <w:r w:rsidR="00074CA3" w:rsidRPr="00074CA3">
        <w:rPr>
          <w:b w:val="0"/>
          <w:bCs w:val="0"/>
          <w:iCs w:val="0"/>
          <w:lang w:val="vi-VN"/>
        </w:rPr>
        <w:t>Phạm Văn Tuấn</w:t>
      </w:r>
      <w:r w:rsidR="00504620" w:rsidRPr="00504620">
        <w:rPr>
          <w:b w:val="0"/>
          <w:bCs w:val="0"/>
          <w:iCs w:val="0"/>
          <w:lang w:val="vi-VN"/>
        </w:rPr>
        <w:t xml:space="preserve">- </w:t>
      </w:r>
    </w:p>
    <w:p w14:paraId="295CA2D9" w14:textId="1AD16EEE" w:rsidR="00074CA3" w:rsidRPr="00074CA3" w:rsidRDefault="00074CA3" w:rsidP="00504620">
      <w:pPr>
        <w:spacing w:before="120" w:after="120" w:line="380" w:lineRule="exact"/>
        <w:jc w:val="right"/>
        <w:rPr>
          <w:b w:val="0"/>
          <w:bCs w:val="0"/>
          <w:iCs w:val="0"/>
          <w:lang w:val="vi-VN"/>
        </w:rPr>
      </w:pPr>
      <w:r w:rsidRPr="00074CA3">
        <w:rPr>
          <w:b w:val="0"/>
          <w:bCs w:val="0"/>
          <w:iCs w:val="0"/>
          <w:lang w:val="vi-VN"/>
        </w:rPr>
        <w:tab/>
      </w:r>
      <w:r w:rsidRPr="00074CA3">
        <w:rPr>
          <w:b w:val="0"/>
          <w:bCs w:val="0"/>
          <w:iCs w:val="0"/>
          <w:lang w:val="vi-VN"/>
        </w:rPr>
        <w:tab/>
      </w:r>
      <w:r w:rsidRPr="00074CA3">
        <w:rPr>
          <w:b w:val="0"/>
          <w:bCs w:val="0"/>
          <w:iCs w:val="0"/>
          <w:lang w:val="vi-VN"/>
        </w:rPr>
        <w:tab/>
      </w:r>
      <w:r w:rsidRPr="00074CA3">
        <w:rPr>
          <w:b w:val="0"/>
          <w:bCs w:val="0"/>
          <w:iCs w:val="0"/>
          <w:lang w:val="vi-VN"/>
        </w:rPr>
        <w:tab/>
        <w:t>Giám đốc Sở Thông tin và Truyền thông Hải Phòng</w:t>
      </w:r>
    </w:p>
    <w:p w14:paraId="6949E371" w14:textId="77777777" w:rsidR="00074CA3" w:rsidRPr="00353EB6" w:rsidRDefault="00074CA3" w:rsidP="00074CA3">
      <w:pPr>
        <w:spacing w:before="120" w:after="120" w:line="380" w:lineRule="exact"/>
        <w:ind w:firstLine="567"/>
        <w:jc w:val="both"/>
        <w:rPr>
          <w:b w:val="0"/>
          <w:i w:val="0"/>
          <w:lang w:val="vi-VN"/>
        </w:rPr>
      </w:pPr>
    </w:p>
    <w:p w14:paraId="35BC95F7" w14:textId="771D73A5" w:rsidR="006108C2" w:rsidRPr="00353EB6" w:rsidRDefault="009D5153" w:rsidP="00074CA3">
      <w:pPr>
        <w:spacing w:before="120" w:after="120" w:line="380" w:lineRule="exact"/>
        <w:ind w:firstLine="567"/>
        <w:jc w:val="both"/>
        <w:rPr>
          <w:b w:val="0"/>
          <w:i w:val="0"/>
          <w:lang w:val="vi-VN"/>
        </w:rPr>
      </w:pPr>
      <w:r w:rsidRPr="00353EB6">
        <w:rPr>
          <w:b w:val="0"/>
          <w:i w:val="0"/>
          <w:lang w:val="vi-VN"/>
        </w:rPr>
        <w:t xml:space="preserve">Thành phố Hải Phòng hiện có 54 cơ quan báo chí với đầy đủ các loại hình, trong đó có 04 cơ quan báo chí của thành phố, 02 cơ quan </w:t>
      </w:r>
      <w:bookmarkStart w:id="0" w:name="_GoBack"/>
      <w:bookmarkEnd w:id="0"/>
      <w:r w:rsidRPr="00353EB6">
        <w:rPr>
          <w:b w:val="0"/>
          <w:i w:val="0"/>
          <w:lang w:val="vi-VN"/>
        </w:rPr>
        <w:t xml:space="preserve">báo chí của lực lượng vũ trang và 48 cơ quan đại diện, thường trú của các báo </w:t>
      </w:r>
      <w:r w:rsidR="00504620" w:rsidRPr="00504620">
        <w:rPr>
          <w:b w:val="0"/>
          <w:i w:val="0"/>
          <w:lang w:val="vi-VN"/>
        </w:rPr>
        <w:t>T</w:t>
      </w:r>
      <w:r w:rsidRPr="00353EB6">
        <w:rPr>
          <w:b w:val="0"/>
          <w:i w:val="0"/>
          <w:lang w:val="vi-VN"/>
        </w:rPr>
        <w:t>rung ương và tỉnh bạn.</w:t>
      </w:r>
      <w:r w:rsidRPr="00B55A35">
        <w:rPr>
          <w:b w:val="0"/>
          <w:i w:val="0"/>
          <w:lang w:val="vi-VN"/>
        </w:rPr>
        <w:t xml:space="preserve"> Thành phố luôn coi báo chí là “người bạn đồng hành”, là “chiến sĩ trên mặt trận văn hoá, tư tưởng”; là một lực lượng quan trọng, đi đầu trong công tác tuyên truyền, phổ biến các chủ trương, chính sách pháp luật của </w:t>
      </w:r>
      <w:r w:rsidR="00022D32" w:rsidRPr="00022D32">
        <w:rPr>
          <w:b w:val="0"/>
          <w:i w:val="0"/>
          <w:lang w:val="vi-VN"/>
        </w:rPr>
        <w:t>N</w:t>
      </w:r>
      <w:r w:rsidRPr="00B55A35">
        <w:rPr>
          <w:b w:val="0"/>
          <w:i w:val="0"/>
          <w:lang w:val="vi-VN"/>
        </w:rPr>
        <w:t>hà nước và cơ chế, chính sách của thành phố; là “cầu nối thông tin” giữa người dân với chính quyền thành phố. Xác định được vai trò quan trọng của báo chí, trong quá trình thực hiện công tác quản lý nhà nước, thành phố luôn thực hiện phương châm “Hợp tác, chia sẻ vì một Hải Phòng phát triển”. Theo đó, “hợp tác” là cùng với báo chí thực hiện tốt chức năng định hướng tuyên truyền, “hợp tác” là để nâng cao hiệu quả hoạt động của báo chí; “chia sẻ” là cùng với báo chí tháo gỡ những khó khăn, vướng mắc trong quá trình hoạt động, xử lý thông tin trên tinh thần xây dựng.</w:t>
      </w:r>
    </w:p>
    <w:p w14:paraId="1ED1E7A5" w14:textId="77777777" w:rsidR="009D5153" w:rsidRPr="00353EB6" w:rsidRDefault="00873FE1" w:rsidP="00B55A35">
      <w:pPr>
        <w:spacing w:before="120" w:after="120" w:line="380" w:lineRule="exact"/>
        <w:ind w:firstLine="567"/>
        <w:jc w:val="both"/>
        <w:rPr>
          <w:rStyle w:val="fontstyle01"/>
          <w:b w:val="0"/>
          <w:i w:val="0"/>
          <w:lang w:val="vi-VN"/>
        </w:rPr>
      </w:pPr>
      <w:r w:rsidRPr="00353EB6">
        <w:rPr>
          <w:b w:val="0"/>
          <w:i w:val="0"/>
          <w:spacing w:val="2"/>
          <w:lang w:val="vi-VN"/>
        </w:rPr>
        <w:t xml:space="preserve">Xác định </w:t>
      </w:r>
      <w:r w:rsidR="009D5153" w:rsidRPr="00353EB6">
        <w:rPr>
          <w:b w:val="0"/>
          <w:i w:val="0"/>
          <w:spacing w:val="2"/>
          <w:lang w:val="vi-VN"/>
        </w:rPr>
        <w:t xml:space="preserve">công tác </w:t>
      </w:r>
      <w:r w:rsidRPr="00353EB6">
        <w:rPr>
          <w:b w:val="0"/>
          <w:i w:val="0"/>
          <w:spacing w:val="2"/>
          <w:lang w:val="vi-VN"/>
        </w:rPr>
        <w:t>truyền thông luôn phải đi trước để thống nhất nhận thức, tạo sự đồng thuận</w:t>
      </w:r>
      <w:r w:rsidRPr="00353EB6">
        <w:rPr>
          <w:b w:val="0"/>
          <w:i w:val="0"/>
          <w:lang w:val="vi-VN"/>
        </w:rPr>
        <w:t>, nhất trí cao về tư tưởng và hành động của cấp ủy đảng, chính quyền và cán bộ, đảng viên, Nhân dân đối với chủ trương phát triển kinh tế - xã hội</w:t>
      </w:r>
      <w:r w:rsidR="009D5153" w:rsidRPr="00353EB6">
        <w:rPr>
          <w:b w:val="0"/>
          <w:i w:val="0"/>
          <w:lang w:val="vi-VN"/>
        </w:rPr>
        <w:t xml:space="preserve"> của thành phố</w:t>
      </w:r>
      <w:r w:rsidRPr="00353EB6">
        <w:rPr>
          <w:b w:val="0"/>
          <w:i w:val="0"/>
          <w:lang w:val="vi-VN"/>
        </w:rPr>
        <w:t>, của đất nước</w:t>
      </w:r>
      <w:r w:rsidRPr="00353EB6">
        <w:rPr>
          <w:b w:val="0"/>
          <w:i w:val="0"/>
          <w:spacing w:val="2"/>
          <w:lang w:val="vi-VN"/>
        </w:rPr>
        <w:t xml:space="preserve">. </w:t>
      </w:r>
      <w:r w:rsidR="003E17F0" w:rsidRPr="00353EB6">
        <w:rPr>
          <w:b w:val="0"/>
          <w:bCs w:val="0"/>
          <w:i w:val="0"/>
          <w:iCs w:val="0"/>
          <w:lang w:val="vi-VN"/>
        </w:rPr>
        <w:t>T</w:t>
      </w:r>
      <w:r w:rsidRPr="00353EB6">
        <w:rPr>
          <w:b w:val="0"/>
          <w:bCs w:val="0"/>
          <w:i w:val="0"/>
          <w:iCs w:val="0"/>
          <w:lang w:val="vi-VN"/>
        </w:rPr>
        <w:t>hành phố Hải Phòng luôn coi trọng công tác truyền thông chính sách, c</w:t>
      </w:r>
      <w:r w:rsidRPr="00353EB6">
        <w:rPr>
          <w:rStyle w:val="fontstyle01"/>
          <w:b w:val="0"/>
          <w:i w:val="0"/>
          <w:lang w:val="vi-VN"/>
        </w:rPr>
        <w:t>ông tác chỉ đạo, định hướng thông tin báo chí được thực hiện kịp thời,</w:t>
      </w:r>
      <w:r w:rsidRPr="00353EB6">
        <w:rPr>
          <w:b w:val="0"/>
          <w:i w:val="0"/>
          <w:color w:val="000000"/>
          <w:lang w:val="vi-VN"/>
        </w:rPr>
        <w:t xml:space="preserve"> </w:t>
      </w:r>
      <w:r w:rsidRPr="00353EB6">
        <w:rPr>
          <w:rStyle w:val="fontstyle01"/>
          <w:b w:val="0"/>
          <w:i w:val="0"/>
          <w:lang w:val="vi-VN"/>
        </w:rPr>
        <w:t>nhất là những vấn đề quan trọng, nhạy cảm, phức tạp đã kịp thời điều tiết thông</w:t>
      </w:r>
      <w:r w:rsidRPr="00353EB6">
        <w:rPr>
          <w:b w:val="0"/>
          <w:i w:val="0"/>
          <w:color w:val="000000"/>
          <w:lang w:val="vi-VN"/>
        </w:rPr>
        <w:t xml:space="preserve"> </w:t>
      </w:r>
      <w:r w:rsidRPr="00353EB6">
        <w:rPr>
          <w:rStyle w:val="fontstyle01"/>
          <w:b w:val="0"/>
          <w:i w:val="0"/>
          <w:lang w:val="vi-VN"/>
        </w:rPr>
        <w:t>tin theo hướng tăng cường các thông tin tích cực tạo niềm tin, ổn định dư luận</w:t>
      </w:r>
      <w:r w:rsidRPr="00353EB6">
        <w:rPr>
          <w:b w:val="0"/>
          <w:i w:val="0"/>
          <w:color w:val="000000"/>
          <w:lang w:val="vi-VN"/>
        </w:rPr>
        <w:t xml:space="preserve"> </w:t>
      </w:r>
      <w:r w:rsidRPr="00353EB6">
        <w:rPr>
          <w:rStyle w:val="fontstyle01"/>
          <w:b w:val="0"/>
          <w:i w:val="0"/>
          <w:lang w:val="vi-VN"/>
        </w:rPr>
        <w:t xml:space="preserve">xã hội. </w:t>
      </w:r>
    </w:p>
    <w:p w14:paraId="75B06048" w14:textId="77777777" w:rsidR="00B3711D" w:rsidRPr="00353EB6" w:rsidRDefault="00B3711D" w:rsidP="00B55A35">
      <w:pPr>
        <w:spacing w:before="120" w:after="120" w:line="380" w:lineRule="exact"/>
        <w:ind w:firstLine="709"/>
        <w:jc w:val="both"/>
        <w:rPr>
          <w:rFonts w:eastAsia="Calibri"/>
          <w:b w:val="0"/>
          <w:i w:val="0"/>
          <w:lang w:val="vi-VN"/>
        </w:rPr>
      </w:pPr>
      <w:r w:rsidRPr="00353EB6">
        <w:rPr>
          <w:rFonts w:eastAsia="Calibri"/>
          <w:b w:val="0"/>
          <w:i w:val="0"/>
          <w:lang w:val="vi-VN"/>
        </w:rPr>
        <w:t xml:space="preserve">Hoạt động truyền thông chính sách trên địa bàn thành phố Hải Phòng được triển khai qua nhiều kênh như: Qua </w:t>
      </w:r>
      <w:r w:rsidRPr="00353EB6">
        <w:rPr>
          <w:rFonts w:eastAsia="Calibri"/>
          <w:b w:val="0"/>
          <w:bCs w:val="0"/>
          <w:i w:val="0"/>
          <w:iCs w:val="0"/>
          <w:spacing w:val="2"/>
          <w:lang w:val="vi-VN"/>
        </w:rPr>
        <w:t xml:space="preserve">hệ thống báo chí, truyền thông (bao gồm Cổng/trang thông tin điện tử của các cơ quan nhà nước, các báo, đài, các trang thông tin điện tử tổng hợp, hệ thống thông tin ở cơ sở, qua mạng xã hội, tin nhắn qua hệ thống viễn thông); qua đội ngũ báo cáo viên, tuyên truyền viên, </w:t>
      </w:r>
      <w:r w:rsidRPr="00353EB6">
        <w:rPr>
          <w:rFonts w:eastAsia="Calibri"/>
          <w:b w:val="0"/>
          <w:bCs w:val="0"/>
          <w:i w:val="0"/>
          <w:iCs w:val="0"/>
          <w:spacing w:val="2"/>
          <w:lang w:val="vi-VN"/>
        </w:rPr>
        <w:lastRenderedPageBreak/>
        <w:t xml:space="preserve">qua xuất bản phẩm của các cơ quan, đơn vị... </w:t>
      </w:r>
      <w:r w:rsidRPr="00353EB6">
        <w:rPr>
          <w:rFonts w:eastAsia="Calibri"/>
          <w:b w:val="0"/>
          <w:bCs w:val="0"/>
          <w:i w:val="0"/>
          <w:iCs w:val="0"/>
          <w:lang w:val="vi-VN"/>
        </w:rPr>
        <w:t xml:space="preserve">Trong đó, hệ thống các Cổng/trang thông tin điện tử của cơ quan nhà nước, hiện vừa làm chức năng cung cấp thông tin nguồn, vừa đăng tải các dự thảo văn bản pháp luật để lấy ý kiến của nhân dân; </w:t>
      </w:r>
      <w:r w:rsidRPr="00353EB6">
        <w:rPr>
          <w:rFonts w:eastAsia="Calibri"/>
          <w:b w:val="0"/>
          <w:i w:val="0"/>
          <w:lang w:val="vi-VN"/>
        </w:rPr>
        <w:t>các cơ quan báo chí tổ chức tuyên truyền, tạo sự quan tâm tham gia của nhân dân đối với các quy trình soạn thảo, quyết định chính sách qua đó tạo được sự đồng thuận trong xã hội, đảm bảo được quyền tham gia của người dân về những quyết sách quan trọng của đất nước, đồng thời nâng cao được chất lượng, tính khả thi của văn bản khi ban hành.</w:t>
      </w:r>
    </w:p>
    <w:p w14:paraId="0A6AA4F8" w14:textId="1F9858E3" w:rsidR="009E1FC2" w:rsidRPr="00695A70" w:rsidRDefault="00ED3AE0" w:rsidP="00695A70">
      <w:pPr>
        <w:spacing w:before="120" w:after="120" w:line="380" w:lineRule="exact"/>
        <w:ind w:firstLine="709"/>
        <w:jc w:val="both"/>
        <w:rPr>
          <w:rFonts w:eastAsia="Calibri"/>
          <w:b w:val="0"/>
          <w:i w:val="0"/>
          <w:lang w:val="vi-VN"/>
        </w:rPr>
      </w:pPr>
      <w:r w:rsidRPr="00353EB6">
        <w:rPr>
          <w:rFonts w:eastAsia="Calibri"/>
          <w:b w:val="0"/>
          <w:i w:val="0"/>
          <w:lang w:val="vi-VN"/>
        </w:rPr>
        <w:t>Hàng năm</w:t>
      </w:r>
      <w:r w:rsidR="003311C7" w:rsidRPr="00353EB6">
        <w:rPr>
          <w:rFonts w:eastAsia="Calibri"/>
          <w:b w:val="0"/>
          <w:i w:val="0"/>
          <w:lang w:val="vi-VN"/>
        </w:rPr>
        <w:t>, thành phố Hải Phòng xây dựng kế hoạch hợp tác truyền thông với các cơ quan thông tấn, báo chí Quốc gia, Trung ương tuyên truyền</w:t>
      </w:r>
      <w:r w:rsidR="009E78B7">
        <w:rPr>
          <w:rFonts w:eastAsia="Calibri"/>
          <w:b w:val="0"/>
          <w:i w:val="0"/>
          <w:lang w:val="vi-VN"/>
        </w:rPr>
        <w:t>,</w:t>
      </w:r>
      <w:r w:rsidR="003311C7" w:rsidRPr="00353EB6">
        <w:rPr>
          <w:rFonts w:eastAsia="Calibri"/>
          <w:b w:val="0"/>
          <w:i w:val="0"/>
          <w:lang w:val="vi-VN"/>
        </w:rPr>
        <w:t xml:space="preserve"> giới thiệu, quảng bá về các chủ trương, chính sách tiềm năng thế mạnh và chiến lược phát triển kinh tế - xã hội của thành phố, thu hút đầu tư, </w:t>
      </w:r>
      <w:r w:rsidR="00D144F5" w:rsidRPr="00353EB6">
        <w:rPr>
          <w:rFonts w:eastAsia="Calibri"/>
          <w:b w:val="0"/>
          <w:i w:val="0"/>
          <w:lang w:val="vi-VN"/>
        </w:rPr>
        <w:t xml:space="preserve">giải phóng mặt bằng, </w:t>
      </w:r>
      <w:r w:rsidR="003311C7" w:rsidRPr="00353EB6">
        <w:rPr>
          <w:rFonts w:eastAsia="Calibri"/>
          <w:b w:val="0"/>
          <w:i w:val="0"/>
          <w:lang w:val="vi-VN"/>
        </w:rPr>
        <w:t>chuyển đổi số, đẩy mạnh phát triển du lị</w:t>
      </w:r>
      <w:r w:rsidR="00D144F5" w:rsidRPr="00353EB6">
        <w:rPr>
          <w:rFonts w:eastAsia="Calibri"/>
          <w:b w:val="0"/>
          <w:i w:val="0"/>
          <w:lang w:val="vi-VN"/>
        </w:rPr>
        <w:t>ch…</w:t>
      </w:r>
      <w:r w:rsidR="009E1FC2" w:rsidRPr="00353EB6">
        <w:rPr>
          <w:rFonts w:eastAsia="Calibri"/>
          <w:b w:val="0"/>
          <w:i w:val="0"/>
          <w:lang w:val="vi-VN"/>
        </w:rPr>
        <w:t>Tổ chức hội nghị ký kết chương trình phối hợp với Đài Truyền hình Việt Nam, Đài Tiếng nói Việt Nam, Báo Nhân Dân, Thông tấn xã Việt Nam tuyên truyền về thành phố. Bên cạnh đó, thành phố bố trí kinh phí hợp tác với  cơ quan báo chí thông tấn Quốc gia và Trung ương trong năm 2023</w:t>
      </w:r>
      <w:r w:rsidR="00695A70">
        <w:rPr>
          <w:rFonts w:eastAsia="Calibri"/>
          <w:b w:val="0"/>
          <w:i w:val="0"/>
          <w:lang w:val="vi-VN"/>
        </w:rPr>
        <w:t xml:space="preserve">; tăng cường đặt hàng, giao nhiệm vụ cho các cơ quan báo chí thành phố để </w:t>
      </w:r>
      <w:r w:rsidR="00074CA3">
        <w:rPr>
          <w:rFonts w:eastAsia="Calibri"/>
          <w:b w:val="0"/>
          <w:i w:val="0"/>
          <w:lang w:val="vi-VN"/>
        </w:rPr>
        <w:t>lan tỏa thông tin chính thống, tích cực trên báo chí, trên mạng xã hội.</w:t>
      </w:r>
    </w:p>
    <w:p w14:paraId="3847667B" w14:textId="77777777" w:rsidR="009E1FC2" w:rsidRPr="00353EB6" w:rsidRDefault="005D061E" w:rsidP="00B55A35">
      <w:pPr>
        <w:spacing w:before="120" w:after="120" w:line="380" w:lineRule="exact"/>
        <w:ind w:firstLine="709"/>
        <w:jc w:val="both"/>
        <w:rPr>
          <w:rFonts w:eastAsia="Calibri"/>
          <w:b w:val="0"/>
          <w:i w:val="0"/>
          <w:lang w:val="vi-VN"/>
        </w:rPr>
      </w:pPr>
      <w:r w:rsidRPr="00353EB6">
        <w:rPr>
          <w:rFonts w:eastAsia="Calibri"/>
          <w:b w:val="0"/>
          <w:i w:val="0"/>
          <w:lang w:val="vi-VN"/>
        </w:rPr>
        <w:t xml:space="preserve">Với sự quan tâm, ủng hộ của các cơ quan báo chí trong công tác tuyên truyền, thông tin về </w:t>
      </w:r>
      <w:r w:rsidR="00BE1845" w:rsidRPr="00353EB6">
        <w:rPr>
          <w:rFonts w:eastAsia="Calibri"/>
          <w:b w:val="0"/>
          <w:i w:val="0"/>
          <w:lang w:val="vi-VN"/>
        </w:rPr>
        <w:t xml:space="preserve">sự chỉ đạo, điều hành của các đồng chí lãnh đạo thành phố, các chủ trương, nghị quyết của Thành ủy, Hội đồng nhân dân thành phố có sức lan tỏa mạnh mẽ, tạo khí thế, động lực để các cấp, ngành, địa phương triển khai thực hiện. </w:t>
      </w:r>
    </w:p>
    <w:p w14:paraId="263352DA" w14:textId="77777777" w:rsidR="00ED3AE0" w:rsidRPr="00353EB6" w:rsidRDefault="004B17B7" w:rsidP="00B55A35">
      <w:pPr>
        <w:spacing w:before="120" w:after="120" w:line="380" w:lineRule="exact"/>
        <w:ind w:firstLine="709"/>
        <w:jc w:val="both"/>
        <w:rPr>
          <w:rFonts w:eastAsia="Calibri"/>
          <w:b w:val="0"/>
          <w:i w:val="0"/>
          <w:lang w:val="vi-VN"/>
        </w:rPr>
      </w:pPr>
      <w:r w:rsidRPr="00353EB6">
        <w:rPr>
          <w:rFonts w:eastAsia="Calibri"/>
          <w:b w:val="0"/>
          <w:i w:val="0"/>
          <w:lang w:val="vi-VN"/>
        </w:rPr>
        <w:t xml:space="preserve">Điểm nhấn trong giai đoạn vừa qua trong công tác </w:t>
      </w:r>
      <w:r w:rsidR="00221309" w:rsidRPr="00353EB6">
        <w:rPr>
          <w:rFonts w:eastAsia="Calibri"/>
          <w:b w:val="0"/>
          <w:i w:val="0"/>
          <w:lang w:val="vi-VN"/>
        </w:rPr>
        <w:t xml:space="preserve">thu hút đầu tư, </w:t>
      </w:r>
      <w:r w:rsidRPr="00353EB6">
        <w:rPr>
          <w:rFonts w:eastAsia="Calibri"/>
          <w:b w:val="0"/>
          <w:i w:val="0"/>
          <w:lang w:val="vi-VN"/>
        </w:rPr>
        <w:t xml:space="preserve">giải phóng mặt bằng </w:t>
      </w:r>
      <w:r w:rsidR="0002744F" w:rsidRPr="00353EB6">
        <w:rPr>
          <w:rFonts w:eastAsia="Calibri"/>
          <w:b w:val="0"/>
          <w:i w:val="0"/>
          <w:lang w:val="vi-VN"/>
        </w:rPr>
        <w:t xml:space="preserve">các dự án lớn của thành phố </w:t>
      </w:r>
      <w:r w:rsidRPr="00353EB6">
        <w:rPr>
          <w:rFonts w:eastAsia="Calibri"/>
          <w:b w:val="0"/>
          <w:i w:val="0"/>
          <w:lang w:val="vi-VN"/>
        </w:rPr>
        <w:t>được các cơ quan báo chí ủng hộ, tuyên truyền với nhiều bài viết sâu sắc, phân tích, đá</w:t>
      </w:r>
      <w:r w:rsidR="00ED3AE0" w:rsidRPr="00353EB6">
        <w:rPr>
          <w:rFonts w:eastAsia="Calibri"/>
          <w:b w:val="0"/>
          <w:i w:val="0"/>
          <w:lang w:val="vi-VN"/>
        </w:rPr>
        <w:t xml:space="preserve">nh giá chuyên sâu, góp phần đưa các chủ trương của thành phố đến gần với người dân, tạo sự ủng hộ, đồng thuận cao trong nhân dân. </w:t>
      </w:r>
      <w:r w:rsidR="00FA3F2A" w:rsidRPr="00353EB6">
        <w:rPr>
          <w:rFonts w:eastAsia="Calibri"/>
          <w:b w:val="0"/>
          <w:i w:val="0"/>
          <w:lang w:val="vi-VN"/>
        </w:rPr>
        <w:t>Các cơ quan báo chí Quốc gia</w:t>
      </w:r>
      <w:r w:rsidR="00FA0F5B" w:rsidRPr="00353EB6">
        <w:rPr>
          <w:rFonts w:eastAsia="Calibri"/>
          <w:b w:val="0"/>
          <w:i w:val="0"/>
          <w:lang w:val="vi-VN"/>
        </w:rPr>
        <w:t>, Trung ương</w:t>
      </w:r>
      <w:r w:rsidR="00FA3F2A" w:rsidRPr="00353EB6">
        <w:rPr>
          <w:rFonts w:eastAsia="Calibri"/>
          <w:b w:val="0"/>
          <w:i w:val="0"/>
          <w:lang w:val="vi-VN"/>
        </w:rPr>
        <w:t xml:space="preserve"> và thành phố đã thực hiện tuyên truyền hiệu quả về công tác giải phóng mặt bằng, cưỡng chế thu hồi đất tại các quận, huyệ</w:t>
      </w:r>
      <w:r w:rsidR="00D03BB1" w:rsidRPr="00353EB6">
        <w:rPr>
          <w:rFonts w:eastAsia="Calibri"/>
          <w:b w:val="0"/>
          <w:i w:val="0"/>
          <w:lang w:val="vi-VN"/>
        </w:rPr>
        <w:t>n</w:t>
      </w:r>
      <w:r w:rsidR="00FA3F2A" w:rsidRPr="00353EB6">
        <w:rPr>
          <w:rFonts w:eastAsia="Calibri"/>
          <w:b w:val="0"/>
          <w:i w:val="0"/>
          <w:lang w:val="vi-VN"/>
        </w:rPr>
        <w:t>… mang lại niềm tin của cán bộ, đảng viên và quần chúng Nhân dân.</w:t>
      </w:r>
    </w:p>
    <w:p w14:paraId="19FE4AB1" w14:textId="77777777" w:rsidR="007A2695" w:rsidRPr="00353EB6" w:rsidRDefault="00722D98" w:rsidP="00B55A35">
      <w:pPr>
        <w:spacing w:before="120" w:after="120" w:line="380" w:lineRule="exact"/>
        <w:ind w:firstLine="720"/>
        <w:jc w:val="both"/>
        <w:rPr>
          <w:b w:val="0"/>
          <w:i w:val="0"/>
          <w:lang w:val="vi-VN"/>
        </w:rPr>
      </w:pPr>
      <w:r w:rsidRPr="00353EB6">
        <w:rPr>
          <w:b w:val="0"/>
          <w:i w:val="0"/>
          <w:lang w:val="vi-VN"/>
        </w:rPr>
        <w:t xml:space="preserve">Bên cạnh đó, các cơ quan báo chí đóng góp nhiều ý kiến quan trọng đối với các chủ trương lớn của thành phố thông qua </w:t>
      </w:r>
      <w:r w:rsidR="00D26F1B" w:rsidRPr="00353EB6">
        <w:rPr>
          <w:b w:val="0"/>
          <w:i w:val="0"/>
          <w:lang w:val="vi-VN"/>
        </w:rPr>
        <w:t xml:space="preserve">các hội nghị </w:t>
      </w:r>
      <w:r w:rsidR="004B63F1" w:rsidRPr="00353EB6">
        <w:rPr>
          <w:b w:val="0"/>
          <w:i w:val="0"/>
          <w:lang w:val="vi-VN"/>
        </w:rPr>
        <w:t xml:space="preserve">và </w:t>
      </w:r>
      <w:r w:rsidR="00D26F1B" w:rsidRPr="00353EB6">
        <w:rPr>
          <w:b w:val="0"/>
          <w:i w:val="0"/>
          <w:lang w:val="vi-VN"/>
        </w:rPr>
        <w:t xml:space="preserve">bài viết phân tích đánh giá chuyên sâu, mang tính phản biện của các cơ quan báo chí là kênh thông tin quan trọng giúp thành phố </w:t>
      </w:r>
      <w:r w:rsidR="007A2695" w:rsidRPr="00353EB6">
        <w:rPr>
          <w:b w:val="0"/>
          <w:i w:val="0"/>
          <w:lang w:val="vi-VN"/>
        </w:rPr>
        <w:t xml:space="preserve">kịp thời </w:t>
      </w:r>
      <w:r w:rsidR="00D26F1B" w:rsidRPr="00353EB6">
        <w:rPr>
          <w:b w:val="0"/>
          <w:i w:val="0"/>
          <w:lang w:val="vi-VN"/>
        </w:rPr>
        <w:t xml:space="preserve">điều chỉnh, bổ sung các chủ trương </w:t>
      </w:r>
      <w:r w:rsidR="007A2695" w:rsidRPr="00353EB6">
        <w:rPr>
          <w:b w:val="0"/>
          <w:i w:val="0"/>
          <w:lang w:val="vi-VN"/>
        </w:rPr>
        <w:lastRenderedPageBreak/>
        <w:t>hợp với lòng</w:t>
      </w:r>
      <w:r w:rsidR="00330D91" w:rsidRPr="00353EB6">
        <w:rPr>
          <w:b w:val="0"/>
          <w:i w:val="0"/>
          <w:lang w:val="vi-VN"/>
        </w:rPr>
        <w:t xml:space="preserve"> dân.</w:t>
      </w:r>
      <w:r w:rsidR="00695076" w:rsidRPr="00353EB6">
        <w:rPr>
          <w:b w:val="0"/>
          <w:i w:val="0"/>
          <w:lang w:val="vi-VN"/>
        </w:rPr>
        <w:t xml:space="preserve"> </w:t>
      </w:r>
      <w:r w:rsidR="007A2695" w:rsidRPr="00353EB6">
        <w:rPr>
          <w:b w:val="0"/>
          <w:i w:val="0"/>
          <w:lang w:val="vi-VN"/>
        </w:rPr>
        <w:t>Thực tế cho thấy, trong những năm vừa qua thành phố triển khai giải phóng mặt bằng tại các địa điểm phức tạp, khiếu kiện kéo dài như thu hồi đất 9,2ha tại phường Thành Tô, quận Hải An; cưỡng chế thu hồi đất tại các quận, huyện; quy hoạch khai thác cát và  nuôi ngao tại quận Hải An, huyện Kiến Thụy, huyện Tiên Lãng; xử lý vi phạm tại vườn Quốc gia Cát Bà....</w:t>
      </w:r>
    </w:p>
    <w:p w14:paraId="4B842571" w14:textId="77777777" w:rsidR="008879E0" w:rsidRPr="00353EB6" w:rsidRDefault="005015E7" w:rsidP="00B55A35">
      <w:pPr>
        <w:spacing w:before="120" w:after="120" w:line="380" w:lineRule="exact"/>
        <w:ind w:firstLine="720"/>
        <w:jc w:val="both"/>
        <w:rPr>
          <w:b w:val="0"/>
          <w:i w:val="0"/>
          <w:lang w:val="vi-VN"/>
        </w:rPr>
      </w:pPr>
      <w:r w:rsidRPr="00353EB6">
        <w:rPr>
          <w:b w:val="0"/>
          <w:i w:val="0"/>
          <w:lang w:val="vi-VN"/>
        </w:rPr>
        <w:t>Để công tác phối hợp truyền thông</w:t>
      </w:r>
      <w:r w:rsidR="007A2695" w:rsidRPr="00353EB6">
        <w:rPr>
          <w:b w:val="0"/>
          <w:i w:val="0"/>
          <w:lang w:val="vi-VN"/>
        </w:rPr>
        <w:t xml:space="preserve"> </w:t>
      </w:r>
      <w:r w:rsidRPr="00353EB6">
        <w:rPr>
          <w:b w:val="0"/>
          <w:i w:val="0"/>
          <w:lang w:val="vi-VN"/>
        </w:rPr>
        <w:t>chính sách với các cơ quan báo chí đạt hiệu quả cao trong thời gian tới, Sở Thông tin và Truyền thông thành phố Hải Phòng có một số đề xuất như sau:</w:t>
      </w:r>
    </w:p>
    <w:p w14:paraId="279D4249" w14:textId="77777777" w:rsidR="005015E7" w:rsidRPr="00353EB6" w:rsidRDefault="005015E7" w:rsidP="00B55A35">
      <w:pPr>
        <w:spacing w:before="120" w:after="120" w:line="380" w:lineRule="exact"/>
        <w:ind w:firstLine="720"/>
        <w:jc w:val="both"/>
        <w:rPr>
          <w:b w:val="0"/>
          <w:i w:val="0"/>
          <w:lang w:val="vi-VN"/>
        </w:rPr>
      </w:pPr>
      <w:r w:rsidRPr="00353EB6">
        <w:rPr>
          <w:b w:val="0"/>
          <w:i w:val="0"/>
          <w:lang w:val="vi-VN"/>
        </w:rPr>
        <w:t xml:space="preserve">1. </w:t>
      </w:r>
      <w:r w:rsidR="009073B2" w:rsidRPr="00353EB6">
        <w:rPr>
          <w:b w:val="0"/>
          <w:i w:val="0"/>
          <w:lang w:val="vi-VN"/>
        </w:rPr>
        <w:t>Tăng cường trao đổi, thông tin hai chiều giữa Thành phố Hải Phòng với các cơ quan báo chí Trung ương trong công tác tuyên truyền về các chủ trương, chính sách lớn của đất nước và thành phố</w:t>
      </w:r>
      <w:r w:rsidR="00B55A35" w:rsidRPr="00353EB6">
        <w:rPr>
          <w:b w:val="0"/>
          <w:i w:val="0"/>
          <w:lang w:val="vi-VN"/>
        </w:rPr>
        <w:t>,</w:t>
      </w:r>
      <w:r w:rsidR="00B55A35" w:rsidRPr="00353EB6">
        <w:rPr>
          <w:b w:val="0"/>
          <w:bCs w:val="0"/>
          <w:i w:val="0"/>
          <w:iCs w:val="0"/>
          <w:lang w:val="vi-VN"/>
        </w:rPr>
        <w:t xml:space="preserve"> quảng bá hình ảnh con người Hải Phòng đến đông đảo người dân cả nước và bạn bè quốc tế; thông tin những kết quả nổi bật mà thành phố Hải Phòng đạt được trên các lĩnh vực kinh tế, văn hóa, xã hội, quốc phòng, an ninh, xây dựng Đảng và xây dựng hệ thống chính trị; những kết quả đạt được trong việc thực hiện Nghị quyết Đại hội Đảng bộ thành phố lần thứ XVI, nhiệm kỳ 2020-2025</w:t>
      </w:r>
      <w:r w:rsidR="009073B2" w:rsidRPr="00353EB6">
        <w:rPr>
          <w:b w:val="0"/>
          <w:i w:val="0"/>
          <w:lang w:val="vi-VN"/>
        </w:rPr>
        <w:t>.</w:t>
      </w:r>
    </w:p>
    <w:p w14:paraId="5704A304" w14:textId="77777777" w:rsidR="00FA0F5B" w:rsidRPr="00353EB6" w:rsidRDefault="009073B2" w:rsidP="00B55A35">
      <w:pPr>
        <w:spacing w:before="120" w:after="120" w:line="380" w:lineRule="exact"/>
        <w:ind w:firstLine="720"/>
        <w:jc w:val="both"/>
        <w:rPr>
          <w:b w:val="0"/>
          <w:i w:val="0"/>
          <w:lang w:val="vi-VN"/>
        </w:rPr>
      </w:pPr>
      <w:r w:rsidRPr="00353EB6">
        <w:rPr>
          <w:b w:val="0"/>
          <w:i w:val="0"/>
          <w:lang w:val="vi-VN"/>
        </w:rPr>
        <w:t xml:space="preserve">2. </w:t>
      </w:r>
      <w:r w:rsidR="00F9304D" w:rsidRPr="00353EB6">
        <w:rPr>
          <w:b w:val="0"/>
          <w:i w:val="0"/>
          <w:lang w:val="vi-VN"/>
        </w:rPr>
        <w:t>Phối hợp chặt chẽ trong công tác quán triệt chủ trương, định hướng dư luận xã hội về</w:t>
      </w:r>
      <w:r w:rsidR="001447D7" w:rsidRPr="00353EB6">
        <w:rPr>
          <w:b w:val="0"/>
          <w:i w:val="0"/>
          <w:lang w:val="vi-VN"/>
        </w:rPr>
        <w:t xml:space="preserve"> các chủ trương cần lấy ý kiến rộng rãi trong Nhân dân thành phố,</w:t>
      </w:r>
    </w:p>
    <w:p w14:paraId="67EEA8A4" w14:textId="77777777" w:rsidR="00B55A35" w:rsidRPr="00353EB6" w:rsidRDefault="00B55A35" w:rsidP="00B55A35">
      <w:pPr>
        <w:spacing w:before="120" w:after="120" w:line="380" w:lineRule="exact"/>
        <w:ind w:firstLine="720"/>
        <w:jc w:val="both"/>
        <w:rPr>
          <w:b w:val="0"/>
          <w:i w:val="0"/>
          <w:lang w:val="vi-VN"/>
        </w:rPr>
      </w:pPr>
      <w:r w:rsidRPr="00353EB6">
        <w:rPr>
          <w:b w:val="0"/>
          <w:i w:val="0"/>
          <w:lang w:val="vi-VN"/>
        </w:rPr>
        <w:t>3. Các cơ quan báo chí tiếp tục đóng góp các ý kiến phản biện đối với các chủ trương, chính sách để kịp thời khắc phục các tồn tại, thiếu sót.</w:t>
      </w:r>
    </w:p>
    <w:p w14:paraId="49C893C3" w14:textId="6E977DCF" w:rsidR="008C329C" w:rsidRDefault="00B55A35" w:rsidP="00B55A35">
      <w:pPr>
        <w:spacing w:before="120" w:after="120" w:line="380" w:lineRule="exact"/>
        <w:ind w:firstLine="720"/>
        <w:jc w:val="both"/>
        <w:rPr>
          <w:b w:val="0"/>
          <w:i w:val="0"/>
          <w:lang w:val="vi-VN"/>
        </w:rPr>
      </w:pPr>
      <w:r w:rsidRPr="00353EB6">
        <w:rPr>
          <w:b w:val="0"/>
          <w:i w:val="0"/>
          <w:lang w:val="vi-VN"/>
        </w:rPr>
        <w:t>4. Tuyên truyền, phản bác các thông tin sai sự thật, ảnh hưởng đến sự phát triển kinh tế, văn hóa, an ninh trật tự trên địa bàn thành phố</w:t>
      </w:r>
      <w:r w:rsidR="00D810D4">
        <w:rPr>
          <w:b w:val="0"/>
          <w:i w:val="0"/>
          <w:lang w:val="vi-VN"/>
        </w:rPr>
        <w:t>.</w:t>
      </w:r>
    </w:p>
    <w:p w14:paraId="44C2560D" w14:textId="5C8B429D" w:rsidR="00D810D4" w:rsidRPr="00D810D4" w:rsidRDefault="00D810D4" w:rsidP="00B55A35">
      <w:pPr>
        <w:spacing w:before="120" w:after="120" w:line="380" w:lineRule="exact"/>
        <w:ind w:firstLine="720"/>
        <w:jc w:val="both"/>
        <w:rPr>
          <w:b w:val="0"/>
          <w:bCs w:val="0"/>
          <w:i w:val="0"/>
          <w:iCs w:val="0"/>
          <w:lang w:val="vi-VN"/>
        </w:rPr>
      </w:pPr>
      <w:r>
        <w:rPr>
          <w:b w:val="0"/>
          <w:i w:val="0"/>
          <w:lang w:val="vi-VN"/>
        </w:rPr>
        <w:t xml:space="preserve">5. </w:t>
      </w:r>
      <w:r w:rsidRPr="00353EB6">
        <w:rPr>
          <w:b w:val="0"/>
          <w:bCs w:val="0"/>
          <w:i w:val="0"/>
          <w:iCs w:val="0"/>
          <w:lang w:val="vi-VN"/>
        </w:rPr>
        <w:t>Tổ chức các lớp tập huấn truyền thông</w:t>
      </w:r>
      <w:r>
        <w:rPr>
          <w:b w:val="0"/>
          <w:bCs w:val="0"/>
          <w:i w:val="0"/>
          <w:iCs w:val="0"/>
          <w:lang w:val="vi-VN"/>
        </w:rPr>
        <w:t xml:space="preserve"> chính sách</w:t>
      </w:r>
      <w:r w:rsidRPr="00353EB6">
        <w:rPr>
          <w:b w:val="0"/>
          <w:bCs w:val="0"/>
          <w:i w:val="0"/>
          <w:iCs w:val="0"/>
          <w:lang w:val="vi-VN"/>
        </w:rPr>
        <w:t xml:space="preserve"> cho các sở, ban, ngành và địa phương</w:t>
      </w:r>
      <w:r>
        <w:rPr>
          <w:b w:val="0"/>
          <w:bCs w:val="0"/>
          <w:i w:val="0"/>
          <w:iCs w:val="0"/>
          <w:lang w:val="vi-VN"/>
        </w:rPr>
        <w:t xml:space="preserve"> trên địa bàn thành phố</w:t>
      </w:r>
      <w:r w:rsidRPr="00353EB6">
        <w:rPr>
          <w:b w:val="0"/>
          <w:bCs w:val="0"/>
          <w:i w:val="0"/>
          <w:iCs w:val="0"/>
          <w:lang w:val="vi-VN"/>
        </w:rPr>
        <w:t>.</w:t>
      </w:r>
    </w:p>
    <w:sectPr w:rsidR="00D810D4" w:rsidRPr="00D810D4" w:rsidSect="00943036">
      <w:headerReference w:type="default" r:id="rId8"/>
      <w:pgSz w:w="11907" w:h="16839" w:code="9"/>
      <w:pgMar w:top="1134" w:right="1134" w:bottom="1134" w:left="1701" w:header="720" w:footer="720"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D945B" w14:textId="77777777" w:rsidR="00504620" w:rsidRDefault="00504620" w:rsidP="00F24494">
      <w:r>
        <w:separator/>
      </w:r>
    </w:p>
  </w:endnote>
  <w:endnote w:type="continuationSeparator" w:id="0">
    <w:p w14:paraId="465D3667" w14:textId="77777777" w:rsidR="00504620" w:rsidRDefault="00504620" w:rsidP="00F2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00007843"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D3BCF" w14:textId="77777777" w:rsidR="00504620" w:rsidRDefault="00504620" w:rsidP="00F24494">
      <w:r>
        <w:separator/>
      </w:r>
    </w:p>
  </w:footnote>
  <w:footnote w:type="continuationSeparator" w:id="0">
    <w:p w14:paraId="5642BE3C" w14:textId="77777777" w:rsidR="00504620" w:rsidRDefault="00504620" w:rsidP="00F24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73536" w14:textId="77777777" w:rsidR="00504620" w:rsidRPr="007F727F" w:rsidRDefault="00504620">
    <w:pPr>
      <w:pStyle w:val="Header"/>
      <w:jc w:val="center"/>
      <w:rPr>
        <w:b w:val="0"/>
        <w:bCs w:val="0"/>
        <w:i w:val="0"/>
        <w:iCs w:val="0"/>
      </w:rPr>
    </w:pPr>
    <w:r w:rsidRPr="007F727F">
      <w:rPr>
        <w:b w:val="0"/>
        <w:bCs w:val="0"/>
        <w:i w:val="0"/>
        <w:iCs w:val="0"/>
      </w:rPr>
      <w:fldChar w:fldCharType="begin"/>
    </w:r>
    <w:r w:rsidRPr="007F727F">
      <w:rPr>
        <w:b w:val="0"/>
        <w:bCs w:val="0"/>
        <w:i w:val="0"/>
        <w:iCs w:val="0"/>
      </w:rPr>
      <w:instrText xml:space="preserve"> PAGE   \* MERGEFORMAT </w:instrText>
    </w:r>
    <w:r w:rsidRPr="007F727F">
      <w:rPr>
        <w:b w:val="0"/>
        <w:bCs w:val="0"/>
        <w:i w:val="0"/>
        <w:iCs w:val="0"/>
      </w:rPr>
      <w:fldChar w:fldCharType="separate"/>
    </w:r>
    <w:r w:rsidR="003F39DC">
      <w:rPr>
        <w:b w:val="0"/>
        <w:bCs w:val="0"/>
        <w:i w:val="0"/>
        <w:iCs w:val="0"/>
        <w:noProof/>
      </w:rPr>
      <w:t>3</w:t>
    </w:r>
    <w:r w:rsidRPr="007F727F">
      <w:rPr>
        <w:b w:val="0"/>
        <w:bCs w:val="0"/>
        <w:i w:val="0"/>
        <w:iCs w:val="0"/>
        <w:noProof/>
      </w:rPr>
      <w:fldChar w:fldCharType="end"/>
    </w:r>
  </w:p>
  <w:p w14:paraId="073160C4" w14:textId="77777777" w:rsidR="00504620" w:rsidRDefault="005046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DD9"/>
    <w:multiLevelType w:val="hybridMultilevel"/>
    <w:tmpl w:val="6AE0A9CE"/>
    <w:lvl w:ilvl="0" w:tplc="4BC082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860F2"/>
    <w:multiLevelType w:val="hybridMultilevel"/>
    <w:tmpl w:val="0F8010EA"/>
    <w:lvl w:ilvl="0" w:tplc="3E16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950132"/>
    <w:multiLevelType w:val="hybridMultilevel"/>
    <w:tmpl w:val="7F9E39E8"/>
    <w:lvl w:ilvl="0" w:tplc="CB8A2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9C1A7B"/>
    <w:multiLevelType w:val="hybridMultilevel"/>
    <w:tmpl w:val="6D605BD8"/>
    <w:lvl w:ilvl="0" w:tplc="A4B083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072C06"/>
    <w:multiLevelType w:val="hybridMultilevel"/>
    <w:tmpl w:val="C4184FE4"/>
    <w:lvl w:ilvl="0" w:tplc="DBA4C03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2454EF5"/>
    <w:multiLevelType w:val="hybridMultilevel"/>
    <w:tmpl w:val="280490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646862"/>
    <w:multiLevelType w:val="hybridMultilevel"/>
    <w:tmpl w:val="E0E4413C"/>
    <w:lvl w:ilvl="0" w:tplc="927AEA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2A03C2F"/>
    <w:multiLevelType w:val="hybridMultilevel"/>
    <w:tmpl w:val="62523FFA"/>
    <w:lvl w:ilvl="0" w:tplc="1F80E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2C4449"/>
    <w:multiLevelType w:val="hybridMultilevel"/>
    <w:tmpl w:val="8A8EDFB4"/>
    <w:lvl w:ilvl="0" w:tplc="B7466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2"/>
  </w:num>
  <w:num w:numId="6">
    <w:abstractNumId w:val="5"/>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87"/>
    <w:rsid w:val="00000A5B"/>
    <w:rsid w:val="00022D32"/>
    <w:rsid w:val="00024116"/>
    <w:rsid w:val="0002682E"/>
    <w:rsid w:val="0002744F"/>
    <w:rsid w:val="00037BEA"/>
    <w:rsid w:val="00040D79"/>
    <w:rsid w:val="000424FF"/>
    <w:rsid w:val="0005341E"/>
    <w:rsid w:val="000549FC"/>
    <w:rsid w:val="00062A12"/>
    <w:rsid w:val="00074CA3"/>
    <w:rsid w:val="00082770"/>
    <w:rsid w:val="000851BE"/>
    <w:rsid w:val="0008543E"/>
    <w:rsid w:val="000A39BF"/>
    <w:rsid w:val="000C5B74"/>
    <w:rsid w:val="000E17BE"/>
    <w:rsid w:val="00123AC3"/>
    <w:rsid w:val="001271EF"/>
    <w:rsid w:val="00135FDE"/>
    <w:rsid w:val="001447D7"/>
    <w:rsid w:val="00173CF0"/>
    <w:rsid w:val="00177B1A"/>
    <w:rsid w:val="001828A3"/>
    <w:rsid w:val="001A00FA"/>
    <w:rsid w:val="001C4CF6"/>
    <w:rsid w:val="001D299A"/>
    <w:rsid w:val="001D4A39"/>
    <w:rsid w:val="001E7B9A"/>
    <w:rsid w:val="00203545"/>
    <w:rsid w:val="00221309"/>
    <w:rsid w:val="00227388"/>
    <w:rsid w:val="00236CB2"/>
    <w:rsid w:val="00241C3B"/>
    <w:rsid w:val="002433D4"/>
    <w:rsid w:val="00246B51"/>
    <w:rsid w:val="00251E93"/>
    <w:rsid w:val="00257B36"/>
    <w:rsid w:val="00261451"/>
    <w:rsid w:val="00283607"/>
    <w:rsid w:val="00283C61"/>
    <w:rsid w:val="00292A5E"/>
    <w:rsid w:val="00294282"/>
    <w:rsid w:val="00294728"/>
    <w:rsid w:val="002B08C2"/>
    <w:rsid w:val="002C5949"/>
    <w:rsid w:val="002C7C03"/>
    <w:rsid w:val="002D103F"/>
    <w:rsid w:val="002E5F07"/>
    <w:rsid w:val="002F58A9"/>
    <w:rsid w:val="003115F1"/>
    <w:rsid w:val="003202CB"/>
    <w:rsid w:val="00322EB4"/>
    <w:rsid w:val="00330D91"/>
    <w:rsid w:val="003311C7"/>
    <w:rsid w:val="00353EB6"/>
    <w:rsid w:val="003566C1"/>
    <w:rsid w:val="00357586"/>
    <w:rsid w:val="00362A5B"/>
    <w:rsid w:val="00377C12"/>
    <w:rsid w:val="00387FC9"/>
    <w:rsid w:val="00396F18"/>
    <w:rsid w:val="003A439C"/>
    <w:rsid w:val="003B3E7C"/>
    <w:rsid w:val="003B56E8"/>
    <w:rsid w:val="003C0467"/>
    <w:rsid w:val="003D6D3F"/>
    <w:rsid w:val="003E17F0"/>
    <w:rsid w:val="003E4D8B"/>
    <w:rsid w:val="003F39DC"/>
    <w:rsid w:val="004007D5"/>
    <w:rsid w:val="00416600"/>
    <w:rsid w:val="00420A1D"/>
    <w:rsid w:val="00436E8E"/>
    <w:rsid w:val="004519A8"/>
    <w:rsid w:val="00453311"/>
    <w:rsid w:val="00455988"/>
    <w:rsid w:val="00462900"/>
    <w:rsid w:val="00471F60"/>
    <w:rsid w:val="004729AF"/>
    <w:rsid w:val="00483E21"/>
    <w:rsid w:val="00492F0B"/>
    <w:rsid w:val="00493E78"/>
    <w:rsid w:val="004B17B7"/>
    <w:rsid w:val="004B57E5"/>
    <w:rsid w:val="004B63F1"/>
    <w:rsid w:val="004C2886"/>
    <w:rsid w:val="004D69D3"/>
    <w:rsid w:val="004F19DD"/>
    <w:rsid w:val="004F2456"/>
    <w:rsid w:val="004F6470"/>
    <w:rsid w:val="005015E7"/>
    <w:rsid w:val="00504620"/>
    <w:rsid w:val="00506663"/>
    <w:rsid w:val="00511618"/>
    <w:rsid w:val="00515AC8"/>
    <w:rsid w:val="00525311"/>
    <w:rsid w:val="00530BC7"/>
    <w:rsid w:val="00546717"/>
    <w:rsid w:val="00551A91"/>
    <w:rsid w:val="00562903"/>
    <w:rsid w:val="00563718"/>
    <w:rsid w:val="0057029B"/>
    <w:rsid w:val="0057591F"/>
    <w:rsid w:val="00580B78"/>
    <w:rsid w:val="005976B9"/>
    <w:rsid w:val="005A192C"/>
    <w:rsid w:val="005A1FDC"/>
    <w:rsid w:val="005A5374"/>
    <w:rsid w:val="005B12A4"/>
    <w:rsid w:val="005D061E"/>
    <w:rsid w:val="005E128C"/>
    <w:rsid w:val="005E7D17"/>
    <w:rsid w:val="005F5F77"/>
    <w:rsid w:val="006075F8"/>
    <w:rsid w:val="00610829"/>
    <w:rsid w:val="006108C2"/>
    <w:rsid w:val="00614214"/>
    <w:rsid w:val="00614FE2"/>
    <w:rsid w:val="00624F94"/>
    <w:rsid w:val="0064304D"/>
    <w:rsid w:val="00644676"/>
    <w:rsid w:val="00650FC2"/>
    <w:rsid w:val="00667E0B"/>
    <w:rsid w:val="006821EB"/>
    <w:rsid w:val="006907AB"/>
    <w:rsid w:val="00695076"/>
    <w:rsid w:val="00695A70"/>
    <w:rsid w:val="0069689D"/>
    <w:rsid w:val="006A727F"/>
    <w:rsid w:val="006A7D4C"/>
    <w:rsid w:val="006B4C7C"/>
    <w:rsid w:val="006B55B7"/>
    <w:rsid w:val="006D4B9D"/>
    <w:rsid w:val="00712024"/>
    <w:rsid w:val="00722D98"/>
    <w:rsid w:val="0072590D"/>
    <w:rsid w:val="00744BD6"/>
    <w:rsid w:val="00773C75"/>
    <w:rsid w:val="0079469D"/>
    <w:rsid w:val="007A2695"/>
    <w:rsid w:val="007A5C6A"/>
    <w:rsid w:val="007B2052"/>
    <w:rsid w:val="007B3F64"/>
    <w:rsid w:val="007D05DC"/>
    <w:rsid w:val="007E0B6A"/>
    <w:rsid w:val="007F2EB6"/>
    <w:rsid w:val="007F4587"/>
    <w:rsid w:val="007F4A3B"/>
    <w:rsid w:val="007F727F"/>
    <w:rsid w:val="008062A8"/>
    <w:rsid w:val="008063CE"/>
    <w:rsid w:val="008169AB"/>
    <w:rsid w:val="00845B44"/>
    <w:rsid w:val="00853787"/>
    <w:rsid w:val="00864340"/>
    <w:rsid w:val="0087281F"/>
    <w:rsid w:val="00873FE1"/>
    <w:rsid w:val="0087789C"/>
    <w:rsid w:val="008879E0"/>
    <w:rsid w:val="008975A7"/>
    <w:rsid w:val="008A2758"/>
    <w:rsid w:val="008A7313"/>
    <w:rsid w:val="008B0CF9"/>
    <w:rsid w:val="008B574A"/>
    <w:rsid w:val="008C329C"/>
    <w:rsid w:val="008F046F"/>
    <w:rsid w:val="008F0AE2"/>
    <w:rsid w:val="008F1F8E"/>
    <w:rsid w:val="00904581"/>
    <w:rsid w:val="009067A8"/>
    <w:rsid w:val="009073B2"/>
    <w:rsid w:val="009222D9"/>
    <w:rsid w:val="009234B1"/>
    <w:rsid w:val="00943036"/>
    <w:rsid w:val="00951BF1"/>
    <w:rsid w:val="00966B93"/>
    <w:rsid w:val="009673B2"/>
    <w:rsid w:val="00981704"/>
    <w:rsid w:val="0098421C"/>
    <w:rsid w:val="00996568"/>
    <w:rsid w:val="009B7DD8"/>
    <w:rsid w:val="009D5153"/>
    <w:rsid w:val="009D56F2"/>
    <w:rsid w:val="009E1FC2"/>
    <w:rsid w:val="009E60CA"/>
    <w:rsid w:val="009E78B7"/>
    <w:rsid w:val="009F2677"/>
    <w:rsid w:val="009F763F"/>
    <w:rsid w:val="009F7957"/>
    <w:rsid w:val="00A1723F"/>
    <w:rsid w:val="00A254B8"/>
    <w:rsid w:val="00A258BC"/>
    <w:rsid w:val="00A27243"/>
    <w:rsid w:val="00A65747"/>
    <w:rsid w:val="00A9245F"/>
    <w:rsid w:val="00AB08DF"/>
    <w:rsid w:val="00AB24BA"/>
    <w:rsid w:val="00AB29E4"/>
    <w:rsid w:val="00AC7AB3"/>
    <w:rsid w:val="00B172AC"/>
    <w:rsid w:val="00B17E0E"/>
    <w:rsid w:val="00B224B1"/>
    <w:rsid w:val="00B31660"/>
    <w:rsid w:val="00B36E9D"/>
    <w:rsid w:val="00B3711D"/>
    <w:rsid w:val="00B46853"/>
    <w:rsid w:val="00B50E3D"/>
    <w:rsid w:val="00B5116F"/>
    <w:rsid w:val="00B55A35"/>
    <w:rsid w:val="00B6205B"/>
    <w:rsid w:val="00BB2445"/>
    <w:rsid w:val="00BB6DE8"/>
    <w:rsid w:val="00BB7574"/>
    <w:rsid w:val="00BC3295"/>
    <w:rsid w:val="00BD17B8"/>
    <w:rsid w:val="00BD6082"/>
    <w:rsid w:val="00BE1845"/>
    <w:rsid w:val="00C136D8"/>
    <w:rsid w:val="00C32199"/>
    <w:rsid w:val="00C34758"/>
    <w:rsid w:val="00C40213"/>
    <w:rsid w:val="00C55E15"/>
    <w:rsid w:val="00C65A8B"/>
    <w:rsid w:val="00C7504D"/>
    <w:rsid w:val="00C8206C"/>
    <w:rsid w:val="00C821AF"/>
    <w:rsid w:val="00C92A62"/>
    <w:rsid w:val="00C9493C"/>
    <w:rsid w:val="00C960E1"/>
    <w:rsid w:val="00CB1522"/>
    <w:rsid w:val="00CB2622"/>
    <w:rsid w:val="00CE3D08"/>
    <w:rsid w:val="00D007F5"/>
    <w:rsid w:val="00D03BB1"/>
    <w:rsid w:val="00D12D4D"/>
    <w:rsid w:val="00D144F5"/>
    <w:rsid w:val="00D26F1B"/>
    <w:rsid w:val="00D4235A"/>
    <w:rsid w:val="00D7201E"/>
    <w:rsid w:val="00D810D4"/>
    <w:rsid w:val="00D86D03"/>
    <w:rsid w:val="00D9581C"/>
    <w:rsid w:val="00DA1037"/>
    <w:rsid w:val="00DD14CE"/>
    <w:rsid w:val="00DE4714"/>
    <w:rsid w:val="00E1326D"/>
    <w:rsid w:val="00E21A1C"/>
    <w:rsid w:val="00E56BFD"/>
    <w:rsid w:val="00E652D9"/>
    <w:rsid w:val="00E7423B"/>
    <w:rsid w:val="00E7648A"/>
    <w:rsid w:val="00E82044"/>
    <w:rsid w:val="00E86D71"/>
    <w:rsid w:val="00E86F55"/>
    <w:rsid w:val="00EB3FFA"/>
    <w:rsid w:val="00EC3110"/>
    <w:rsid w:val="00ED3AE0"/>
    <w:rsid w:val="00ED61DC"/>
    <w:rsid w:val="00EF3814"/>
    <w:rsid w:val="00EF680E"/>
    <w:rsid w:val="00EF6C02"/>
    <w:rsid w:val="00F01384"/>
    <w:rsid w:val="00F21998"/>
    <w:rsid w:val="00F24494"/>
    <w:rsid w:val="00F33153"/>
    <w:rsid w:val="00F436F6"/>
    <w:rsid w:val="00F44200"/>
    <w:rsid w:val="00F801FD"/>
    <w:rsid w:val="00F9304D"/>
    <w:rsid w:val="00FA0F5B"/>
    <w:rsid w:val="00FA3F2A"/>
    <w:rsid w:val="00FB3FE6"/>
    <w:rsid w:val="00FB4202"/>
    <w:rsid w:val="00FB70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787"/>
    <w:rPr>
      <w:rFonts w:eastAsia="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1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258BC"/>
    <w:pPr>
      <w:ind w:left="720"/>
      <w:contextualSpacing/>
    </w:pPr>
  </w:style>
  <w:style w:type="paragraph" w:styleId="Header">
    <w:name w:val="header"/>
    <w:basedOn w:val="Normal"/>
    <w:link w:val="HeaderChar"/>
    <w:uiPriority w:val="99"/>
    <w:unhideWhenUsed/>
    <w:rsid w:val="00F24494"/>
    <w:pPr>
      <w:tabs>
        <w:tab w:val="center" w:pos="4680"/>
        <w:tab w:val="right" w:pos="9360"/>
      </w:tabs>
    </w:pPr>
  </w:style>
  <w:style w:type="character" w:customStyle="1" w:styleId="HeaderChar">
    <w:name w:val="Header Char"/>
    <w:link w:val="Header"/>
    <w:uiPriority w:val="99"/>
    <w:rsid w:val="00F24494"/>
    <w:rPr>
      <w:rFonts w:eastAsia="Times New Roman"/>
      <w:b/>
      <w:bCs/>
      <w:i/>
      <w:iCs/>
      <w:sz w:val="28"/>
      <w:szCs w:val="28"/>
    </w:rPr>
  </w:style>
  <w:style w:type="paragraph" w:styleId="Footer">
    <w:name w:val="footer"/>
    <w:basedOn w:val="Normal"/>
    <w:link w:val="FooterChar"/>
    <w:uiPriority w:val="99"/>
    <w:unhideWhenUsed/>
    <w:rsid w:val="00F24494"/>
    <w:pPr>
      <w:tabs>
        <w:tab w:val="center" w:pos="4680"/>
        <w:tab w:val="right" w:pos="9360"/>
      </w:tabs>
    </w:pPr>
  </w:style>
  <w:style w:type="character" w:customStyle="1" w:styleId="FooterChar">
    <w:name w:val="Footer Char"/>
    <w:link w:val="Footer"/>
    <w:uiPriority w:val="99"/>
    <w:rsid w:val="00F24494"/>
    <w:rPr>
      <w:rFonts w:eastAsia="Times New Roman"/>
      <w:b/>
      <w:bCs/>
      <w:i/>
      <w:iCs/>
      <w:sz w:val="28"/>
      <w:szCs w:val="28"/>
    </w:rPr>
  </w:style>
  <w:style w:type="paragraph" w:styleId="BodyText">
    <w:name w:val="Body Text"/>
    <w:basedOn w:val="Normal"/>
    <w:link w:val="BodyTextChar"/>
    <w:uiPriority w:val="99"/>
    <w:unhideWhenUsed/>
    <w:rsid w:val="009222D9"/>
    <w:pPr>
      <w:spacing w:after="120"/>
    </w:pPr>
    <w:rPr>
      <w:b w:val="0"/>
      <w:bCs w:val="0"/>
      <w:i w:val="0"/>
      <w:iCs w:val="0"/>
      <w:szCs w:val="24"/>
    </w:rPr>
  </w:style>
  <w:style w:type="character" w:customStyle="1" w:styleId="BodyTextChar">
    <w:name w:val="Body Text Char"/>
    <w:link w:val="BodyText"/>
    <w:uiPriority w:val="99"/>
    <w:rsid w:val="009222D9"/>
    <w:rPr>
      <w:rFonts w:eastAsia="Times New Roman"/>
      <w:sz w:val="28"/>
      <w:szCs w:val="24"/>
    </w:rPr>
  </w:style>
  <w:style w:type="paragraph" w:styleId="NormalWeb">
    <w:name w:val="Normal (Web)"/>
    <w:basedOn w:val="Normal"/>
    <w:uiPriority w:val="99"/>
    <w:semiHidden/>
    <w:unhideWhenUsed/>
    <w:rsid w:val="00EB3FFA"/>
    <w:pPr>
      <w:spacing w:before="100" w:beforeAutospacing="1" w:after="100" w:afterAutospacing="1"/>
    </w:pPr>
    <w:rPr>
      <w:b w:val="0"/>
      <w:bCs w:val="0"/>
      <w:i w:val="0"/>
      <w:iCs w:val="0"/>
      <w:sz w:val="24"/>
      <w:szCs w:val="24"/>
    </w:rPr>
  </w:style>
  <w:style w:type="character" w:customStyle="1" w:styleId="fontstyle01">
    <w:name w:val="fontstyle01"/>
    <w:rsid w:val="00873FE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43036"/>
    <w:rPr>
      <w:rFonts w:ascii="Tahoma" w:hAnsi="Tahoma" w:cs="Tahoma"/>
      <w:sz w:val="16"/>
      <w:szCs w:val="16"/>
    </w:rPr>
  </w:style>
  <w:style w:type="character" w:customStyle="1" w:styleId="BalloonTextChar">
    <w:name w:val="Balloon Text Char"/>
    <w:basedOn w:val="DefaultParagraphFont"/>
    <w:link w:val="BalloonText"/>
    <w:uiPriority w:val="99"/>
    <w:semiHidden/>
    <w:rsid w:val="00943036"/>
    <w:rPr>
      <w:rFonts w:ascii="Tahoma" w:eastAsia="Times New Roman" w:hAnsi="Tahoma" w:cs="Tahoma"/>
      <w:b/>
      <w:bCs/>
      <w:i/>
      <w:iCs/>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787"/>
    <w:rPr>
      <w:rFonts w:eastAsia="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1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258BC"/>
    <w:pPr>
      <w:ind w:left="720"/>
      <w:contextualSpacing/>
    </w:pPr>
  </w:style>
  <w:style w:type="paragraph" w:styleId="Header">
    <w:name w:val="header"/>
    <w:basedOn w:val="Normal"/>
    <w:link w:val="HeaderChar"/>
    <w:uiPriority w:val="99"/>
    <w:unhideWhenUsed/>
    <w:rsid w:val="00F24494"/>
    <w:pPr>
      <w:tabs>
        <w:tab w:val="center" w:pos="4680"/>
        <w:tab w:val="right" w:pos="9360"/>
      </w:tabs>
    </w:pPr>
  </w:style>
  <w:style w:type="character" w:customStyle="1" w:styleId="HeaderChar">
    <w:name w:val="Header Char"/>
    <w:link w:val="Header"/>
    <w:uiPriority w:val="99"/>
    <w:rsid w:val="00F24494"/>
    <w:rPr>
      <w:rFonts w:eastAsia="Times New Roman"/>
      <w:b/>
      <w:bCs/>
      <w:i/>
      <w:iCs/>
      <w:sz w:val="28"/>
      <w:szCs w:val="28"/>
    </w:rPr>
  </w:style>
  <w:style w:type="paragraph" w:styleId="Footer">
    <w:name w:val="footer"/>
    <w:basedOn w:val="Normal"/>
    <w:link w:val="FooterChar"/>
    <w:uiPriority w:val="99"/>
    <w:unhideWhenUsed/>
    <w:rsid w:val="00F24494"/>
    <w:pPr>
      <w:tabs>
        <w:tab w:val="center" w:pos="4680"/>
        <w:tab w:val="right" w:pos="9360"/>
      </w:tabs>
    </w:pPr>
  </w:style>
  <w:style w:type="character" w:customStyle="1" w:styleId="FooterChar">
    <w:name w:val="Footer Char"/>
    <w:link w:val="Footer"/>
    <w:uiPriority w:val="99"/>
    <w:rsid w:val="00F24494"/>
    <w:rPr>
      <w:rFonts w:eastAsia="Times New Roman"/>
      <w:b/>
      <w:bCs/>
      <w:i/>
      <w:iCs/>
      <w:sz w:val="28"/>
      <w:szCs w:val="28"/>
    </w:rPr>
  </w:style>
  <w:style w:type="paragraph" w:styleId="BodyText">
    <w:name w:val="Body Text"/>
    <w:basedOn w:val="Normal"/>
    <w:link w:val="BodyTextChar"/>
    <w:uiPriority w:val="99"/>
    <w:unhideWhenUsed/>
    <w:rsid w:val="009222D9"/>
    <w:pPr>
      <w:spacing w:after="120"/>
    </w:pPr>
    <w:rPr>
      <w:b w:val="0"/>
      <w:bCs w:val="0"/>
      <w:i w:val="0"/>
      <w:iCs w:val="0"/>
      <w:szCs w:val="24"/>
    </w:rPr>
  </w:style>
  <w:style w:type="character" w:customStyle="1" w:styleId="BodyTextChar">
    <w:name w:val="Body Text Char"/>
    <w:link w:val="BodyText"/>
    <w:uiPriority w:val="99"/>
    <w:rsid w:val="009222D9"/>
    <w:rPr>
      <w:rFonts w:eastAsia="Times New Roman"/>
      <w:sz w:val="28"/>
      <w:szCs w:val="24"/>
    </w:rPr>
  </w:style>
  <w:style w:type="paragraph" w:styleId="NormalWeb">
    <w:name w:val="Normal (Web)"/>
    <w:basedOn w:val="Normal"/>
    <w:uiPriority w:val="99"/>
    <w:semiHidden/>
    <w:unhideWhenUsed/>
    <w:rsid w:val="00EB3FFA"/>
    <w:pPr>
      <w:spacing w:before="100" w:beforeAutospacing="1" w:after="100" w:afterAutospacing="1"/>
    </w:pPr>
    <w:rPr>
      <w:b w:val="0"/>
      <w:bCs w:val="0"/>
      <w:i w:val="0"/>
      <w:iCs w:val="0"/>
      <w:sz w:val="24"/>
      <w:szCs w:val="24"/>
    </w:rPr>
  </w:style>
  <w:style w:type="character" w:customStyle="1" w:styleId="fontstyle01">
    <w:name w:val="fontstyle01"/>
    <w:rsid w:val="00873FE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43036"/>
    <w:rPr>
      <w:rFonts w:ascii="Tahoma" w:hAnsi="Tahoma" w:cs="Tahoma"/>
      <w:sz w:val="16"/>
      <w:szCs w:val="16"/>
    </w:rPr>
  </w:style>
  <w:style w:type="character" w:customStyle="1" w:styleId="BalloonTextChar">
    <w:name w:val="Balloon Text Char"/>
    <w:basedOn w:val="DefaultParagraphFont"/>
    <w:link w:val="BalloonText"/>
    <w:uiPriority w:val="99"/>
    <w:semiHidden/>
    <w:rsid w:val="00943036"/>
    <w:rPr>
      <w:rFonts w:ascii="Tahoma" w:eastAsia="Times New Roman" w:hAnsi="Tahoma" w:cs="Tahoma"/>
      <w:b/>
      <w:bCs/>
      <w:i/>
      <w:iCs/>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4621">
      <w:bodyDiv w:val="1"/>
      <w:marLeft w:val="0"/>
      <w:marRight w:val="0"/>
      <w:marTop w:val="0"/>
      <w:marBottom w:val="0"/>
      <w:divBdr>
        <w:top w:val="none" w:sz="0" w:space="0" w:color="auto"/>
        <w:left w:val="none" w:sz="0" w:space="0" w:color="auto"/>
        <w:bottom w:val="none" w:sz="0" w:space="0" w:color="auto"/>
        <w:right w:val="none" w:sz="0" w:space="0" w:color="auto"/>
      </w:divBdr>
    </w:div>
    <w:div w:id="19610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UBND THÀNH PHỐ HẢI PHÒNG</vt:lpstr>
    </vt:vector>
  </TitlesOfParts>
  <Company>Microsoft</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HẢI PHÒNG</dc:title>
  <dc:subject/>
  <dc:creator>Bill Gates</dc:creator>
  <cp:keywords/>
  <cp:lastModifiedBy>Administrator</cp:lastModifiedBy>
  <cp:revision>5</cp:revision>
  <cp:lastPrinted>2023-08-31T08:34:00Z</cp:lastPrinted>
  <dcterms:created xsi:type="dcterms:W3CDTF">2023-08-30T09:03:00Z</dcterms:created>
  <dcterms:modified xsi:type="dcterms:W3CDTF">2023-09-05T02:44:00Z</dcterms:modified>
</cp:coreProperties>
</file>