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D13C83" w14:textId="16B9EF97" w:rsidR="00F91040" w:rsidRPr="00F91040" w:rsidRDefault="00F91040" w:rsidP="00E449F9">
      <w:pPr>
        <w:spacing w:before="120" w:line="360" w:lineRule="auto"/>
        <w:jc w:val="center"/>
        <w:rPr>
          <w:bCs/>
          <w:i/>
        </w:rPr>
      </w:pPr>
      <w:bookmarkStart w:id="0" w:name="_GoBack"/>
      <w:bookmarkEnd w:id="0"/>
      <w:r w:rsidRPr="00F91040">
        <w:rPr>
          <w:bCs/>
          <w:i/>
        </w:rPr>
        <w:t>Y:\THU KY TOA SOAN\2023\Diễn đàn Tổng biên tập\Tham luận</w:t>
      </w:r>
    </w:p>
    <w:p w14:paraId="518E0915" w14:textId="05F31B08" w:rsidR="009C7654" w:rsidRDefault="008E516F" w:rsidP="00E449F9">
      <w:pPr>
        <w:spacing w:before="120" w:line="360" w:lineRule="auto"/>
        <w:jc w:val="center"/>
        <w:rPr>
          <w:b/>
          <w:bCs/>
          <w:lang w:val="vi-VN"/>
        </w:rPr>
      </w:pPr>
      <w:r w:rsidRPr="000317A8">
        <w:rPr>
          <w:b/>
          <w:bCs/>
          <w:lang w:val="vi-VN"/>
        </w:rPr>
        <w:t>TRUYỀN THÔNG CHÍNH SÁCH TRÊN TẠP CHÍ NHÀ ĐẦU TƯ</w:t>
      </w:r>
    </w:p>
    <w:p w14:paraId="4DBF45CB" w14:textId="77777777" w:rsidR="00F91040" w:rsidRPr="00F91040" w:rsidRDefault="00B51C50" w:rsidP="00F91040">
      <w:pPr>
        <w:spacing w:before="120" w:line="360" w:lineRule="auto"/>
        <w:jc w:val="right"/>
        <w:rPr>
          <w:i/>
          <w:iCs/>
          <w:lang w:val="vi-VN"/>
        </w:rPr>
      </w:pPr>
      <w:r w:rsidRPr="00B51C50">
        <w:rPr>
          <w:i/>
          <w:iCs/>
          <w:lang w:val="vi-VN"/>
        </w:rPr>
        <w:t>TS. Nguyễn Anh Tuấn</w:t>
      </w:r>
      <w:r w:rsidR="00F91040" w:rsidRPr="00F91040">
        <w:rPr>
          <w:i/>
          <w:iCs/>
          <w:lang w:val="vi-VN"/>
        </w:rPr>
        <w:t>-</w:t>
      </w:r>
    </w:p>
    <w:p w14:paraId="5A60BDEC" w14:textId="40FCA432" w:rsidR="00B51C50" w:rsidRPr="00F91040" w:rsidRDefault="00B51C50" w:rsidP="00F91040">
      <w:pPr>
        <w:spacing w:before="120" w:line="360" w:lineRule="auto"/>
        <w:jc w:val="right"/>
        <w:rPr>
          <w:i/>
          <w:iCs/>
          <w:lang w:val="vi-VN"/>
        </w:rPr>
      </w:pPr>
      <w:r w:rsidRPr="00B51C50">
        <w:rPr>
          <w:i/>
          <w:iCs/>
          <w:lang w:val="vi-VN"/>
        </w:rPr>
        <w:t xml:space="preserve"> T</w:t>
      </w:r>
      <w:r w:rsidR="00F91040" w:rsidRPr="00F91040">
        <w:rPr>
          <w:i/>
          <w:iCs/>
          <w:lang w:val="vi-VN"/>
        </w:rPr>
        <w:t xml:space="preserve">ổng </w:t>
      </w:r>
      <w:r w:rsidRPr="00B51C50">
        <w:rPr>
          <w:i/>
          <w:iCs/>
          <w:lang w:val="vi-VN"/>
        </w:rPr>
        <w:t>B</w:t>
      </w:r>
      <w:r w:rsidR="00F91040" w:rsidRPr="00F91040">
        <w:rPr>
          <w:i/>
          <w:iCs/>
          <w:lang w:val="vi-VN"/>
        </w:rPr>
        <w:t>iên tập</w:t>
      </w:r>
      <w:r w:rsidRPr="00B51C50">
        <w:rPr>
          <w:i/>
          <w:iCs/>
          <w:lang w:val="vi-VN"/>
        </w:rPr>
        <w:t xml:space="preserve"> Tạp chí Nhà đầ</w:t>
      </w:r>
      <w:r w:rsidR="00F91040">
        <w:rPr>
          <w:i/>
          <w:iCs/>
          <w:lang w:val="vi-VN"/>
        </w:rPr>
        <w:t>u tư</w:t>
      </w:r>
    </w:p>
    <w:p w14:paraId="3733DFB7" w14:textId="77777777" w:rsidR="00F91040" w:rsidRDefault="00F91040" w:rsidP="00E449F9">
      <w:pPr>
        <w:spacing w:before="120" w:line="360" w:lineRule="auto"/>
        <w:ind w:firstLine="567"/>
        <w:jc w:val="both"/>
        <w:rPr>
          <w:b/>
          <w:bCs/>
        </w:rPr>
      </w:pPr>
    </w:p>
    <w:p w14:paraId="3F953348" w14:textId="47850363" w:rsidR="008E516F" w:rsidRPr="00E6654D" w:rsidRDefault="00886DDC" w:rsidP="00E449F9">
      <w:pPr>
        <w:spacing w:before="120" w:line="360" w:lineRule="auto"/>
        <w:ind w:firstLine="567"/>
        <w:jc w:val="both"/>
        <w:rPr>
          <w:b/>
          <w:bCs/>
          <w:lang w:val="vi-VN"/>
        </w:rPr>
      </w:pPr>
      <w:r w:rsidRPr="005D14B4">
        <w:rPr>
          <w:b/>
          <w:bCs/>
          <w:lang w:val="vi-VN"/>
        </w:rPr>
        <w:t>I</w:t>
      </w:r>
      <w:r w:rsidR="008E516F" w:rsidRPr="00E6654D">
        <w:rPr>
          <w:b/>
          <w:bCs/>
          <w:lang w:val="vi-VN"/>
        </w:rPr>
        <w:t>. V</w:t>
      </w:r>
      <w:r w:rsidRPr="005D14B4">
        <w:rPr>
          <w:b/>
          <w:bCs/>
          <w:lang w:val="vi-VN"/>
        </w:rPr>
        <w:t>ài nét v</w:t>
      </w:r>
      <w:r w:rsidR="008E516F" w:rsidRPr="00E6654D">
        <w:rPr>
          <w:b/>
          <w:bCs/>
          <w:lang w:val="vi-VN"/>
        </w:rPr>
        <w:t>ề công tác truyền thông chính sách</w:t>
      </w:r>
    </w:p>
    <w:p w14:paraId="09613A15" w14:textId="304C2324" w:rsidR="008E516F" w:rsidRPr="005D14B4" w:rsidRDefault="008E516F" w:rsidP="00E449F9">
      <w:pPr>
        <w:autoSpaceDE w:val="0"/>
        <w:autoSpaceDN w:val="0"/>
        <w:adjustRightInd w:val="0"/>
        <w:spacing w:before="120" w:line="360" w:lineRule="auto"/>
        <w:ind w:firstLine="567"/>
        <w:jc w:val="both"/>
        <w:rPr>
          <w:lang w:val="vi-VN"/>
        </w:rPr>
      </w:pPr>
      <w:r w:rsidRPr="00E449F9">
        <w:rPr>
          <w:lang w:val="vi-VN"/>
        </w:rPr>
        <w:t>Ngày 21/3/2023, Thủ tướng Chính phủ ban hành Chỉ thị 07 về việc “</w:t>
      </w:r>
      <w:r w:rsidRPr="00C4763A">
        <w:rPr>
          <w:i/>
          <w:lang w:val="vi-VN"/>
        </w:rPr>
        <w:t>Tăng cường công tác truyền thông chính sách</w:t>
      </w:r>
      <w:r w:rsidRPr="00E449F9">
        <w:rPr>
          <w:lang w:val="vi-VN"/>
        </w:rPr>
        <w:t>”, khẳng định t</w:t>
      </w:r>
      <w:r w:rsidRPr="005D14B4">
        <w:rPr>
          <w:lang w:val="vi-VN"/>
        </w:rPr>
        <w:t>ruyền thông chính sách là một nhiệm vụ, một chức năng quan trọng của cơ quan hành chính nhà nước các cấp</w:t>
      </w:r>
      <w:r w:rsidRPr="00E449F9">
        <w:rPr>
          <w:lang w:val="vi-VN"/>
        </w:rPr>
        <w:t>; b</w:t>
      </w:r>
      <w:r w:rsidRPr="005D14B4">
        <w:rPr>
          <w:lang w:val="vi-VN"/>
        </w:rPr>
        <w:t>áo chí và các loại hình truyền thông khác là kênh thông tin, là phương thức cơ bản, quan trọng để thực hiện việc truyền thông chính sách.</w:t>
      </w:r>
    </w:p>
    <w:p w14:paraId="68807892" w14:textId="634FD94D" w:rsidR="008E516F" w:rsidRPr="00E449F9" w:rsidRDefault="008E516F" w:rsidP="00E449F9">
      <w:pPr>
        <w:spacing w:before="120" w:line="360" w:lineRule="auto"/>
        <w:ind w:firstLine="567"/>
        <w:jc w:val="both"/>
        <w:rPr>
          <w:lang w:val="vi-VN"/>
        </w:rPr>
      </w:pPr>
      <w:r w:rsidRPr="00E449F9">
        <w:rPr>
          <w:lang w:val="vi-VN"/>
        </w:rPr>
        <w:t xml:space="preserve">Trước đó, ngày 30/3/2022, Thủ tướng đã ban hành Quyết định số 407/QĐ-TTg phê duyệt Đề án “Tổ chức truyền thông chính sách có tác động lớn đến xã hội trong quá trình xây dựng văn bản quy phạm pháp luật giai đoạn 2022-2027”. </w:t>
      </w:r>
    </w:p>
    <w:p w14:paraId="00F6118C" w14:textId="312357AF" w:rsidR="008E516F" w:rsidRPr="00E449F9" w:rsidRDefault="008E516F" w:rsidP="00E449F9">
      <w:pPr>
        <w:spacing w:before="120" w:line="360" w:lineRule="auto"/>
        <w:ind w:firstLine="567"/>
        <w:jc w:val="both"/>
        <w:rPr>
          <w:lang w:val="vi-VN"/>
        </w:rPr>
      </w:pPr>
      <w:r w:rsidRPr="00E449F9">
        <w:rPr>
          <w:lang w:val="vi-VN"/>
        </w:rPr>
        <w:t>Liên tục trong 2 năm, người đứng đầu Chính phủ ban hành 2 văn bản</w:t>
      </w:r>
      <w:r w:rsidR="000317A8" w:rsidRPr="00E449F9">
        <w:rPr>
          <w:lang w:val="vi-VN"/>
        </w:rPr>
        <w:t xml:space="preserve"> chỉ đạo, điều hành</w:t>
      </w:r>
      <w:r w:rsidRPr="00E449F9">
        <w:rPr>
          <w:lang w:val="vi-VN"/>
        </w:rPr>
        <w:t xml:space="preserve"> về truyền thông chính sách, cho thấy sự cần thiết trên thực tiễn cũng như mối quan tâm</w:t>
      </w:r>
      <w:r w:rsidR="00B51C50" w:rsidRPr="00E449F9">
        <w:rPr>
          <w:lang w:val="vi-VN"/>
        </w:rPr>
        <w:t xml:space="preserve"> đặc biệt</w:t>
      </w:r>
      <w:r w:rsidRPr="00E449F9">
        <w:rPr>
          <w:lang w:val="vi-VN"/>
        </w:rPr>
        <w:t xml:space="preserve"> của Chính phủ đối với công tác  này.</w:t>
      </w:r>
    </w:p>
    <w:p w14:paraId="4354FF23" w14:textId="356014E0" w:rsidR="008E516F" w:rsidRPr="00E449F9" w:rsidRDefault="008E516F" w:rsidP="00E449F9">
      <w:pPr>
        <w:spacing w:before="120" w:line="360" w:lineRule="auto"/>
        <w:ind w:firstLine="567"/>
        <w:jc w:val="both"/>
        <w:rPr>
          <w:lang w:val="vi-VN"/>
        </w:rPr>
      </w:pPr>
      <w:r w:rsidRPr="00E449F9">
        <w:rPr>
          <w:lang w:val="vi-VN"/>
        </w:rPr>
        <w:t>Tuy nhiên, truyền thông chính sách không phải là vấn đề mới. Thực thi Hiến pháp 1992, Quốc hội đã ban hành nhiều đạo luật quy định về quyền và trách nhiệm tiếp cận thông tin về pháp luật, chính sách của công dân cũng như cơ chế để đảm bảo thực hiện, gồm: Luật Ban hành văn bản quy phạm pháp luật, Luật Phổ biến giáo dục pháp luật, Luật Tiếp cận thông tin…</w:t>
      </w:r>
    </w:p>
    <w:p w14:paraId="0525AF3F" w14:textId="26D50A47" w:rsidR="008E516F" w:rsidRPr="005D14B4" w:rsidRDefault="008E516F" w:rsidP="00E449F9">
      <w:pPr>
        <w:spacing w:before="120" w:line="360" w:lineRule="auto"/>
        <w:ind w:firstLine="567"/>
        <w:jc w:val="both"/>
        <w:rPr>
          <w:spacing w:val="2"/>
          <w:lang w:val="vi-VN"/>
        </w:rPr>
      </w:pPr>
      <w:r w:rsidRPr="00E449F9">
        <w:rPr>
          <w:lang w:val="vi-VN"/>
        </w:rPr>
        <w:t xml:space="preserve">Mặc dù vậy, theo đánh giá của Bộ Thông tin và Truyền thông, </w:t>
      </w:r>
      <w:r w:rsidRPr="005D14B4">
        <w:rPr>
          <w:spacing w:val="2"/>
          <w:lang w:val="vi-VN"/>
        </w:rPr>
        <w:t xml:space="preserve">bên cạnh </w:t>
      </w:r>
      <w:r w:rsidR="00886DDC" w:rsidRPr="005D14B4">
        <w:rPr>
          <w:spacing w:val="2"/>
          <w:lang w:val="vi-VN"/>
        </w:rPr>
        <w:t xml:space="preserve">những </w:t>
      </w:r>
      <w:r w:rsidRPr="005D14B4">
        <w:rPr>
          <w:spacing w:val="2"/>
          <w:lang w:val="vi-VN"/>
        </w:rPr>
        <w:t xml:space="preserve">thành tựu về truyền thông chính sách thời gian qua, nhiều vấn đề cũng đã nảy sinh trong cách thức tổ chức lực lượng và đầu tư nguồn lực cho công tác này, dẫn đến nhiều tình huống một số cơ quan nhà nước còn bị động, lúng túng trong việc chủ động cung cấp thông tin chính sách hoặc thực hiện công việc này chưa thật sự hiệu quả. </w:t>
      </w:r>
    </w:p>
    <w:p w14:paraId="782069BD" w14:textId="11C0B185" w:rsidR="008E516F" w:rsidRPr="005D14B4" w:rsidRDefault="008E516F" w:rsidP="00E449F9">
      <w:pPr>
        <w:spacing w:before="120" w:line="360" w:lineRule="auto"/>
        <w:ind w:firstLine="567"/>
        <w:jc w:val="both"/>
        <w:rPr>
          <w:spacing w:val="2"/>
          <w:lang w:val="vi-VN"/>
        </w:rPr>
      </w:pPr>
      <w:r w:rsidRPr="005D14B4">
        <w:rPr>
          <w:spacing w:val="2"/>
          <w:lang w:val="vi-VN"/>
        </w:rPr>
        <w:lastRenderedPageBreak/>
        <w:t xml:space="preserve">Không gian truyền thông giờ đây phức tạp, đa dạng hơn trước rất nhiều, đặc biệt là từ khi xuất hiện các phương thức truyền thông mới trên không gian mạng, thậm chí có lúc các nguồn thông tin không chính thống có xu hướng lấn át các kênh thông tin chính thống từ cơ quan nhà nước, đòi hỏi chúng ta phải tư duy lại cách thức tổ chức và thực hiện công tác truyền thông chính sách trong tình hình mới, trên cơ sở phát huy ưu thế sẵn có và học hỏi kinh nghiệm quốc tế để thống nhất lại nhận thức, hành động và nguồn lực cho công tác này. </w:t>
      </w:r>
    </w:p>
    <w:p w14:paraId="2867068C" w14:textId="0522AC32" w:rsidR="008E516F" w:rsidRPr="00E6654D" w:rsidRDefault="00886DDC" w:rsidP="00E449F9">
      <w:pPr>
        <w:spacing w:before="120" w:line="360" w:lineRule="auto"/>
        <w:ind w:firstLine="567"/>
        <w:jc w:val="both"/>
        <w:rPr>
          <w:b/>
          <w:spacing w:val="2"/>
          <w:lang w:val="vi-VN"/>
        </w:rPr>
      </w:pPr>
      <w:r w:rsidRPr="005D14B4">
        <w:rPr>
          <w:b/>
          <w:spacing w:val="2"/>
          <w:lang w:val="vi-VN"/>
        </w:rPr>
        <w:t>II</w:t>
      </w:r>
      <w:r w:rsidR="008E516F" w:rsidRPr="00E6654D">
        <w:rPr>
          <w:b/>
          <w:spacing w:val="2"/>
          <w:lang w:val="vi-VN"/>
        </w:rPr>
        <w:t>.</w:t>
      </w:r>
      <w:r w:rsidRPr="005D14B4">
        <w:rPr>
          <w:b/>
          <w:spacing w:val="2"/>
          <w:lang w:val="vi-VN"/>
        </w:rPr>
        <w:t xml:space="preserve"> Truyền thông chính sách trên</w:t>
      </w:r>
      <w:r w:rsidR="008E516F" w:rsidRPr="00E6654D">
        <w:rPr>
          <w:b/>
          <w:spacing w:val="2"/>
          <w:lang w:val="vi-VN"/>
        </w:rPr>
        <w:t xml:space="preserve"> Tạp chí Nhà đầu tư:</w:t>
      </w:r>
    </w:p>
    <w:p w14:paraId="39305F97" w14:textId="77777777" w:rsidR="002D4BC6" w:rsidRPr="005D14B4" w:rsidRDefault="002D4BC6" w:rsidP="00E449F9">
      <w:pPr>
        <w:pStyle w:val="NormalWeb"/>
        <w:spacing w:before="120" w:beforeAutospacing="0" w:after="0" w:afterAutospacing="0" w:line="360" w:lineRule="auto"/>
        <w:ind w:firstLine="567"/>
        <w:jc w:val="both"/>
        <w:textAlignment w:val="bottom"/>
        <w:rPr>
          <w:b/>
          <w:color w:val="000000"/>
          <w:sz w:val="28"/>
          <w:szCs w:val="28"/>
          <w:lang w:val="vi-VN"/>
        </w:rPr>
      </w:pPr>
      <w:r w:rsidRPr="005D14B4">
        <w:rPr>
          <w:b/>
          <w:color w:val="000000"/>
          <w:sz w:val="28"/>
          <w:szCs w:val="28"/>
          <w:lang w:val="vi-VN"/>
        </w:rPr>
        <w:t>2.1 Về Tạp chí Nhà đầu tư</w:t>
      </w:r>
    </w:p>
    <w:p w14:paraId="2CFEAE17" w14:textId="0FD00557" w:rsidR="008E516F" w:rsidRPr="00E449F9" w:rsidRDefault="008E516F" w:rsidP="00E449F9">
      <w:pPr>
        <w:pStyle w:val="NormalWeb"/>
        <w:spacing w:before="120" w:beforeAutospacing="0" w:after="0" w:afterAutospacing="0" w:line="360" w:lineRule="auto"/>
        <w:ind w:firstLine="567"/>
        <w:jc w:val="both"/>
        <w:textAlignment w:val="bottom"/>
        <w:rPr>
          <w:color w:val="000000"/>
          <w:sz w:val="28"/>
          <w:szCs w:val="28"/>
          <w:lang w:val="vi-VN"/>
        </w:rPr>
      </w:pPr>
      <w:r w:rsidRPr="005D14B4">
        <w:rPr>
          <w:color w:val="000000"/>
          <w:sz w:val="28"/>
          <w:szCs w:val="28"/>
          <w:lang w:val="vi-VN"/>
        </w:rPr>
        <w:t xml:space="preserve">Tạp chí Nhà đầu tư là cơ quan báo chí của Hiệp hội Doanh nghiệp đầu tư nước ngoài, bao gồm ấn phẩm tạp chí in, tạp chí điện tử tiếng Việt (nhadautu.vn) và tạp chí điện tử tiếng Anh (theinvestor.vn), hoạt động theo giấy phép số 494/GP-BTTTT do Bộ Thông tin và Truyền thông cấp </w:t>
      </w:r>
    </w:p>
    <w:p w14:paraId="4169754F" w14:textId="3B9F54AC" w:rsidR="008E516F" w:rsidRPr="005D14B4" w:rsidRDefault="008E516F" w:rsidP="00E449F9">
      <w:pPr>
        <w:pStyle w:val="NormalWeb"/>
        <w:spacing w:before="120" w:beforeAutospacing="0" w:after="0" w:afterAutospacing="0" w:line="360" w:lineRule="auto"/>
        <w:ind w:firstLine="567"/>
        <w:jc w:val="both"/>
        <w:textAlignment w:val="bottom"/>
        <w:rPr>
          <w:color w:val="000000"/>
          <w:sz w:val="28"/>
          <w:szCs w:val="28"/>
          <w:lang w:val="vi-VN"/>
        </w:rPr>
      </w:pPr>
      <w:r w:rsidRPr="005D14B4">
        <w:rPr>
          <w:color w:val="000000"/>
          <w:sz w:val="28"/>
          <w:szCs w:val="28"/>
          <w:lang w:val="vi-VN"/>
        </w:rPr>
        <w:t>Tôn</w:t>
      </w:r>
      <w:r w:rsidRPr="00E449F9">
        <w:rPr>
          <w:color w:val="000000"/>
          <w:sz w:val="28"/>
          <w:szCs w:val="28"/>
          <w:lang w:val="vi-VN"/>
        </w:rPr>
        <w:t xml:space="preserve"> chỉ, mục đích của Tạp chí là: </w:t>
      </w:r>
      <w:r w:rsidRPr="005D14B4">
        <w:rPr>
          <w:color w:val="000000"/>
          <w:sz w:val="28"/>
          <w:szCs w:val="28"/>
          <w:lang w:val="vi-VN"/>
        </w:rPr>
        <w:t>cập nhật tin tức hoạt động của Hiệp hội Doanh nghiệp đầu tư nước ngoài</w:t>
      </w:r>
      <w:r w:rsidRPr="00E449F9">
        <w:rPr>
          <w:color w:val="000000"/>
          <w:sz w:val="28"/>
          <w:szCs w:val="28"/>
          <w:lang w:val="vi-VN"/>
        </w:rPr>
        <w:t>;</w:t>
      </w:r>
      <w:r w:rsidRPr="005D14B4">
        <w:rPr>
          <w:color w:val="000000"/>
          <w:sz w:val="28"/>
          <w:szCs w:val="28"/>
          <w:lang w:val="vi-VN"/>
        </w:rPr>
        <w:t xml:space="preserve"> phổ</w:t>
      </w:r>
      <w:r w:rsidRPr="00E449F9">
        <w:rPr>
          <w:color w:val="000000"/>
          <w:sz w:val="28"/>
          <w:szCs w:val="28"/>
          <w:lang w:val="vi-VN"/>
        </w:rPr>
        <w:t xml:space="preserve"> biến </w:t>
      </w:r>
      <w:r w:rsidRPr="005D14B4">
        <w:rPr>
          <w:color w:val="000000"/>
          <w:sz w:val="28"/>
          <w:szCs w:val="28"/>
          <w:lang w:val="vi-VN"/>
        </w:rPr>
        <w:t>chủ trương, đường lối của Đảng, chính sách pháp luật của Nhà nước về lĩnh vực kinh tế, trong đó có đầu tư nước ngoài</w:t>
      </w:r>
      <w:r w:rsidRPr="00E449F9">
        <w:rPr>
          <w:color w:val="000000"/>
          <w:sz w:val="28"/>
          <w:szCs w:val="28"/>
          <w:lang w:val="vi-VN"/>
        </w:rPr>
        <w:t>; t</w:t>
      </w:r>
      <w:r w:rsidRPr="005D14B4">
        <w:rPr>
          <w:color w:val="000000"/>
          <w:sz w:val="28"/>
          <w:szCs w:val="28"/>
          <w:lang w:val="vi-VN"/>
        </w:rPr>
        <w:t>hông tin chuyên sâu, chuyên ngành về các nhà đầu tư và</w:t>
      </w:r>
      <w:r w:rsidRPr="00E449F9">
        <w:rPr>
          <w:color w:val="000000"/>
          <w:sz w:val="28"/>
          <w:szCs w:val="28"/>
          <w:lang w:val="vi-VN"/>
        </w:rPr>
        <w:t xml:space="preserve"> thực tiễn</w:t>
      </w:r>
      <w:r w:rsidRPr="005D14B4">
        <w:rPr>
          <w:color w:val="000000"/>
          <w:sz w:val="28"/>
          <w:szCs w:val="28"/>
          <w:lang w:val="vi-VN"/>
        </w:rPr>
        <w:t xml:space="preserve"> hoạt động đầu tư -</w:t>
      </w:r>
      <w:r w:rsidRPr="00E449F9">
        <w:rPr>
          <w:color w:val="000000"/>
          <w:sz w:val="28"/>
          <w:szCs w:val="28"/>
          <w:lang w:val="vi-VN"/>
        </w:rPr>
        <w:t xml:space="preserve"> </w:t>
      </w:r>
      <w:r w:rsidRPr="005D14B4">
        <w:rPr>
          <w:color w:val="000000"/>
          <w:sz w:val="28"/>
          <w:szCs w:val="28"/>
          <w:lang w:val="vi-VN"/>
        </w:rPr>
        <w:t>kinh doanh trong nước và quốc tế; tạo diễn đàn nhằm minh bạch, hoàn thiện môi trường đầu tư - kinh doanh; kết nối nhà đầu tư nước ngoài với doanh nghiệp trong nước; bảo vệ quyền và lợi ích hợp pháp của hội viên Hiệp hội Doanh nghiệp đầu tư nước ngoài nói riêng và cộng đồng các nhà đầu tư, nhà doanh nghiệp nói chung.</w:t>
      </w:r>
    </w:p>
    <w:p w14:paraId="618384C6" w14:textId="6A801D34" w:rsidR="008E516F" w:rsidRPr="005D14B4" w:rsidRDefault="008E516F" w:rsidP="00E449F9">
      <w:pPr>
        <w:pStyle w:val="NormalWeb"/>
        <w:spacing w:before="120" w:beforeAutospacing="0" w:after="0" w:afterAutospacing="0" w:line="360" w:lineRule="auto"/>
        <w:ind w:firstLine="567"/>
        <w:jc w:val="both"/>
        <w:textAlignment w:val="bottom"/>
        <w:rPr>
          <w:color w:val="000000"/>
          <w:sz w:val="28"/>
          <w:szCs w:val="28"/>
          <w:lang w:val="vi-VN"/>
        </w:rPr>
      </w:pPr>
      <w:r w:rsidRPr="00E449F9">
        <w:rPr>
          <w:color w:val="000000"/>
          <w:sz w:val="28"/>
          <w:szCs w:val="28"/>
          <w:lang w:val="vi-VN"/>
        </w:rPr>
        <w:t>C</w:t>
      </w:r>
      <w:r w:rsidRPr="005D14B4">
        <w:rPr>
          <w:color w:val="000000"/>
          <w:sz w:val="28"/>
          <w:szCs w:val="28"/>
          <w:lang w:val="vi-VN"/>
        </w:rPr>
        <w:t xml:space="preserve">ùng với các cơ quan báo chí khác, Tạp chí Nhà đầu tư đang đứng trước những thách thức to lớn. Tốc độ phát triển của công nghệ thông tin và sự bùng nổ </w:t>
      </w:r>
      <w:r w:rsidRPr="005D14B4">
        <w:rPr>
          <w:color w:val="000000"/>
          <w:sz w:val="28"/>
          <w:szCs w:val="28"/>
          <w:lang w:val="vi-VN"/>
        </w:rPr>
        <w:lastRenderedPageBreak/>
        <w:t>của các nền tảng mạng xã hội toàn cầu đang làm thay đổi sâu sắc cách thức sản xuất, phân phối và tiếp nhận sản phẩm thông tin.</w:t>
      </w:r>
    </w:p>
    <w:p w14:paraId="063D07B1" w14:textId="2B85F661" w:rsidR="008E516F" w:rsidRPr="00E449F9" w:rsidRDefault="008E516F" w:rsidP="00E449F9">
      <w:pPr>
        <w:pStyle w:val="NormalWeb"/>
        <w:spacing w:before="120" w:beforeAutospacing="0" w:after="0" w:afterAutospacing="0" w:line="360" w:lineRule="auto"/>
        <w:ind w:firstLine="567"/>
        <w:jc w:val="both"/>
        <w:textAlignment w:val="bottom"/>
        <w:rPr>
          <w:color w:val="000000"/>
          <w:sz w:val="28"/>
          <w:szCs w:val="28"/>
          <w:lang w:val="vi-VN"/>
        </w:rPr>
      </w:pPr>
      <w:r w:rsidRPr="005D14B4">
        <w:rPr>
          <w:color w:val="000000"/>
          <w:sz w:val="28"/>
          <w:szCs w:val="28"/>
          <w:lang w:val="vi-VN"/>
        </w:rPr>
        <w:t>Về mặt kinh tế, hai nguồn doanh thu chính của báo chí là phát hành và quảng cáo</w:t>
      </w:r>
      <w:r w:rsidRPr="00E449F9">
        <w:rPr>
          <w:color w:val="000000"/>
          <w:sz w:val="28"/>
          <w:szCs w:val="28"/>
          <w:lang w:val="vi-VN"/>
        </w:rPr>
        <w:t xml:space="preserve"> đang</w:t>
      </w:r>
      <w:r w:rsidRPr="005D14B4">
        <w:rPr>
          <w:color w:val="000000"/>
          <w:sz w:val="28"/>
          <w:szCs w:val="28"/>
          <w:lang w:val="vi-VN"/>
        </w:rPr>
        <w:t xml:space="preserve"> bị bào mòn mỗi ngày. Đối với các cơ quan báo chí tự chủ tài chính như Tạp chí Nhà đầu tư thì</w:t>
      </w:r>
      <w:r w:rsidRPr="00E449F9">
        <w:rPr>
          <w:color w:val="000000"/>
          <w:sz w:val="28"/>
          <w:szCs w:val="28"/>
          <w:lang w:val="vi-VN"/>
        </w:rPr>
        <w:t xml:space="preserve"> </w:t>
      </w:r>
      <w:r w:rsidRPr="005D14B4">
        <w:rPr>
          <w:color w:val="000000"/>
          <w:sz w:val="28"/>
          <w:szCs w:val="28"/>
          <w:lang w:val="vi-VN"/>
        </w:rPr>
        <w:t>khó khăn càng thêm trầm trọng, đòi hỏi các tòa soạn phải không ngừng sáng kiến, đổi mới, năng động tìm hướng đi để vừa tự chủ tài chính vừa thực hiện nhiệm vụ chính trị</w:t>
      </w:r>
      <w:r w:rsidR="000058C1" w:rsidRPr="00E449F9">
        <w:rPr>
          <w:color w:val="000000"/>
          <w:sz w:val="28"/>
          <w:szCs w:val="28"/>
          <w:lang w:val="vi-VN"/>
        </w:rPr>
        <w:t>, trong đó công tác truyền thông chính sách</w:t>
      </w:r>
      <w:r w:rsidRPr="00E449F9">
        <w:rPr>
          <w:color w:val="000000"/>
          <w:sz w:val="28"/>
          <w:szCs w:val="28"/>
          <w:lang w:val="vi-VN"/>
        </w:rPr>
        <w:t>.</w:t>
      </w:r>
    </w:p>
    <w:p w14:paraId="16C7A550" w14:textId="38F341A3" w:rsidR="008E516F" w:rsidRPr="005D14B4" w:rsidRDefault="002D4BC6" w:rsidP="00E449F9">
      <w:pPr>
        <w:pStyle w:val="NormalWeb"/>
        <w:spacing w:before="120" w:beforeAutospacing="0" w:after="0" w:afterAutospacing="0" w:line="360" w:lineRule="auto"/>
        <w:ind w:firstLine="567"/>
        <w:jc w:val="both"/>
        <w:textAlignment w:val="bottom"/>
        <w:rPr>
          <w:b/>
          <w:bCs/>
          <w:color w:val="000000"/>
          <w:sz w:val="28"/>
          <w:szCs w:val="28"/>
          <w:lang w:val="vi-VN"/>
        </w:rPr>
      </w:pPr>
      <w:r w:rsidRPr="005D14B4">
        <w:rPr>
          <w:b/>
          <w:bCs/>
          <w:color w:val="000000"/>
          <w:sz w:val="28"/>
          <w:szCs w:val="28"/>
          <w:lang w:val="vi-VN"/>
        </w:rPr>
        <w:t>2.2</w:t>
      </w:r>
      <w:r>
        <w:rPr>
          <w:b/>
          <w:bCs/>
          <w:color w:val="000000"/>
          <w:sz w:val="28"/>
          <w:szCs w:val="28"/>
          <w:lang w:val="vi-VN"/>
        </w:rPr>
        <w:t>. Quan điểm</w:t>
      </w:r>
      <w:r w:rsidRPr="005D14B4">
        <w:rPr>
          <w:b/>
          <w:bCs/>
          <w:color w:val="000000"/>
          <w:sz w:val="28"/>
          <w:szCs w:val="28"/>
          <w:lang w:val="vi-VN"/>
        </w:rPr>
        <w:t>, nhận thức về truyền thông chính sách</w:t>
      </w:r>
    </w:p>
    <w:p w14:paraId="0766ED0C" w14:textId="77777777" w:rsidR="00B17554" w:rsidRPr="005D14B4" w:rsidRDefault="008E516F" w:rsidP="00B17554">
      <w:pPr>
        <w:spacing w:before="120" w:line="360" w:lineRule="auto"/>
        <w:ind w:firstLine="567"/>
        <w:contextualSpacing/>
        <w:jc w:val="both"/>
        <w:rPr>
          <w:lang w:val="vi-VN"/>
        </w:rPr>
      </w:pPr>
      <w:r w:rsidRPr="00E449F9">
        <w:rPr>
          <w:color w:val="000000"/>
          <w:lang w:val="vi-VN"/>
        </w:rPr>
        <w:t xml:space="preserve">Truyền thông chính sách hiểu theo nghĩa hẹp là hoạt động </w:t>
      </w:r>
      <w:r w:rsidRPr="005D14B4">
        <w:rPr>
          <w:iCs/>
          <w:spacing w:val="2"/>
          <w:lang w:val="vi-VN"/>
        </w:rPr>
        <w:t>tuyên</w:t>
      </w:r>
      <w:r w:rsidRPr="00E449F9">
        <w:rPr>
          <w:iCs/>
          <w:spacing w:val="2"/>
          <w:lang w:val="vi-VN"/>
        </w:rPr>
        <w:t xml:space="preserve"> truyền, giáo dục, phổ biến chính sách, pháp luật đến công chúng;</w:t>
      </w:r>
      <w:r w:rsidRPr="005D14B4">
        <w:rPr>
          <w:iCs/>
          <w:spacing w:val="2"/>
          <w:lang w:val="vi-VN"/>
        </w:rPr>
        <w:t xml:space="preserve"> </w:t>
      </w:r>
      <w:r w:rsidRPr="00E449F9">
        <w:rPr>
          <w:iCs/>
          <w:spacing w:val="2"/>
          <w:lang w:val="vi-VN"/>
        </w:rPr>
        <w:t>t</w:t>
      </w:r>
      <w:r w:rsidRPr="005D14B4">
        <w:rPr>
          <w:iCs/>
          <w:spacing w:val="2"/>
          <w:lang w:val="vi-VN"/>
        </w:rPr>
        <w:t xml:space="preserve">rình bày và giải thích các quyết định và hành động của </w:t>
      </w:r>
      <w:r w:rsidR="000317A8" w:rsidRPr="005D14B4">
        <w:rPr>
          <w:iCs/>
          <w:spacing w:val="2"/>
          <w:lang w:val="vi-VN"/>
        </w:rPr>
        <w:t>Chính</w:t>
      </w:r>
      <w:r w:rsidR="000317A8" w:rsidRPr="00E449F9">
        <w:rPr>
          <w:iCs/>
          <w:spacing w:val="2"/>
          <w:lang w:val="vi-VN"/>
        </w:rPr>
        <w:t xml:space="preserve"> phủ</w:t>
      </w:r>
      <w:r w:rsidRPr="00E449F9">
        <w:rPr>
          <w:iCs/>
          <w:spacing w:val="2"/>
          <w:lang w:val="vi-VN"/>
        </w:rPr>
        <w:t>; nhằm mục đích minh bạch thông tin, qua đó tạo niềm tin và sự đồng thuận của các tầng lớp nhân dân đối với chính quyền.</w:t>
      </w:r>
      <w:r w:rsidR="00B17554" w:rsidRPr="005D14B4">
        <w:rPr>
          <w:iCs/>
          <w:spacing w:val="2"/>
          <w:lang w:val="vi-VN"/>
        </w:rPr>
        <w:t xml:space="preserve"> </w:t>
      </w:r>
      <w:r w:rsidR="002D4BC6" w:rsidRPr="005D14B4">
        <w:rPr>
          <w:lang w:val="vi-VN"/>
        </w:rPr>
        <w:t>Theo cách hiểu này</w:t>
      </w:r>
      <w:r w:rsidRPr="00E449F9">
        <w:rPr>
          <w:lang w:val="vi-VN"/>
        </w:rPr>
        <w:t>, hoạt động truyền thông chính sách chỉ là</w:t>
      </w:r>
      <w:r w:rsidR="000317A8" w:rsidRPr="00E449F9">
        <w:rPr>
          <w:lang w:val="vi-VN"/>
        </w:rPr>
        <w:t xml:space="preserve"> một</w:t>
      </w:r>
      <w:r w:rsidRPr="00E449F9">
        <w:rPr>
          <w:lang w:val="vi-VN"/>
        </w:rPr>
        <w:t xml:space="preserve"> khâu cuố</w:t>
      </w:r>
      <w:r w:rsidR="00995A1E">
        <w:rPr>
          <w:lang w:val="vi-VN"/>
        </w:rPr>
        <w:t>i sau khi ban hành chính sách</w:t>
      </w:r>
      <w:r w:rsidR="00995A1E" w:rsidRPr="005D14B4">
        <w:rPr>
          <w:lang w:val="vi-VN"/>
        </w:rPr>
        <w:t>.</w:t>
      </w:r>
    </w:p>
    <w:p w14:paraId="46F6CCF3" w14:textId="12A0A341" w:rsidR="000317A8" w:rsidRPr="00B17554" w:rsidRDefault="00995A1E" w:rsidP="00B17554">
      <w:pPr>
        <w:spacing w:before="120" w:line="360" w:lineRule="auto"/>
        <w:ind w:firstLine="567"/>
        <w:contextualSpacing/>
        <w:jc w:val="both"/>
        <w:rPr>
          <w:iCs/>
          <w:spacing w:val="2"/>
          <w:lang w:val="vi-VN"/>
        </w:rPr>
      </w:pPr>
      <w:r w:rsidRPr="005D14B4">
        <w:rPr>
          <w:lang w:val="vi-VN"/>
        </w:rPr>
        <w:t xml:space="preserve"> Chúng tôi cho rằ</w:t>
      </w:r>
      <w:r w:rsidR="00231754" w:rsidRPr="005D14B4">
        <w:rPr>
          <w:lang w:val="vi-VN"/>
        </w:rPr>
        <w:t>ng, khái n</w:t>
      </w:r>
      <w:r w:rsidRPr="005D14B4">
        <w:rPr>
          <w:lang w:val="vi-VN"/>
        </w:rPr>
        <w:t>iệm truyền thông chính sách cần được hiểu theo nghĩa rộng, đó là truyền thông</w:t>
      </w:r>
      <w:r w:rsidR="008E516F" w:rsidRPr="00E449F9">
        <w:rPr>
          <w:lang w:val="vi-VN"/>
        </w:rPr>
        <w:t xml:space="preserve"> từ quá trình hoạch định chính sách, ban hành, đến thực thi chính sách. </w:t>
      </w:r>
      <w:r w:rsidR="00A4360C" w:rsidRPr="005D14B4">
        <w:rPr>
          <w:lang w:val="vi-VN"/>
        </w:rPr>
        <w:t xml:space="preserve">Báo chí, nhất là các tạp chí chuyên ngành không chỉ thực hiện chức năng tuyên truyền phổ biến chính sách, </w:t>
      </w:r>
      <w:r w:rsidR="008E516F" w:rsidRPr="00E449F9">
        <w:rPr>
          <w:lang w:val="vi-VN"/>
        </w:rPr>
        <w:t>phản ánh thực tiễ</w:t>
      </w:r>
      <w:r w:rsidR="00D24476">
        <w:rPr>
          <w:lang w:val="vi-VN"/>
        </w:rPr>
        <w:t xml:space="preserve">n </w:t>
      </w:r>
      <w:r w:rsidR="008E516F" w:rsidRPr="00E449F9">
        <w:rPr>
          <w:lang w:val="vi-VN"/>
        </w:rPr>
        <w:t xml:space="preserve">thi hành pháp luật, chính sách </w:t>
      </w:r>
      <w:r w:rsidR="00D24476" w:rsidRPr="005D14B4">
        <w:rPr>
          <w:lang w:val="vi-VN"/>
        </w:rPr>
        <w:t xml:space="preserve">mà cần coi trọng </w:t>
      </w:r>
      <w:r w:rsidR="008E516F" w:rsidRPr="00E449F9">
        <w:rPr>
          <w:lang w:val="vi-VN"/>
        </w:rPr>
        <w:t xml:space="preserve">việc góp ý, phản biện chính sách </w:t>
      </w:r>
      <w:r w:rsidR="00D24476" w:rsidRPr="005D14B4">
        <w:rPr>
          <w:lang w:val="vi-VN"/>
        </w:rPr>
        <w:t>ngay từ khâu hoạch định, xây dựng chính sách.</w:t>
      </w:r>
    </w:p>
    <w:p w14:paraId="0CEBEFE5" w14:textId="364F231D" w:rsidR="008E516F" w:rsidRPr="00E449F9" w:rsidRDefault="008E516F" w:rsidP="00E449F9">
      <w:pPr>
        <w:spacing w:before="120" w:line="360" w:lineRule="auto"/>
        <w:ind w:firstLine="567"/>
        <w:contextualSpacing/>
        <w:jc w:val="both"/>
        <w:rPr>
          <w:lang w:val="vi-VN"/>
        </w:rPr>
      </w:pPr>
      <w:r w:rsidRPr="00E449F9">
        <w:rPr>
          <w:lang w:val="vi-VN"/>
        </w:rPr>
        <w:t>Quá trình tương tác thông tin nhiều chiều một cách minh bạch sẽ góp phần quan trọng nâng cao chất lượng chính sách, pháp luật, từ đó để luật pháp, chính sách đi vào cuộc sống và phát huy hiệu quả.</w:t>
      </w:r>
    </w:p>
    <w:p w14:paraId="1C52080A" w14:textId="04AF2660" w:rsidR="008E516F" w:rsidRPr="005D14B4" w:rsidRDefault="003F32F9" w:rsidP="00E449F9">
      <w:pPr>
        <w:spacing w:before="120" w:line="360" w:lineRule="auto"/>
        <w:ind w:firstLine="567"/>
        <w:contextualSpacing/>
        <w:jc w:val="both"/>
        <w:rPr>
          <w:b/>
          <w:bCs/>
          <w:lang w:val="vi-VN"/>
        </w:rPr>
      </w:pPr>
      <w:r>
        <w:rPr>
          <w:b/>
          <w:bCs/>
          <w:lang w:val="vi-VN"/>
        </w:rPr>
        <w:t>2.</w:t>
      </w:r>
      <w:r w:rsidRPr="005D14B4">
        <w:rPr>
          <w:b/>
          <w:bCs/>
          <w:lang w:val="vi-VN"/>
        </w:rPr>
        <w:t xml:space="preserve">3. </w:t>
      </w:r>
      <w:r w:rsidR="008E516F" w:rsidRPr="00E6654D">
        <w:rPr>
          <w:b/>
          <w:bCs/>
          <w:lang w:val="vi-VN"/>
        </w:rPr>
        <w:t>Nộ</w:t>
      </w:r>
      <w:r>
        <w:rPr>
          <w:b/>
          <w:bCs/>
          <w:lang w:val="vi-VN"/>
        </w:rPr>
        <w:t>i dung</w:t>
      </w:r>
      <w:r w:rsidRPr="005D14B4">
        <w:rPr>
          <w:b/>
          <w:bCs/>
          <w:lang w:val="vi-VN"/>
        </w:rPr>
        <w:t xml:space="preserve"> truyền thông chính sách</w:t>
      </w:r>
    </w:p>
    <w:p w14:paraId="6CFE212D" w14:textId="2A5997B7" w:rsidR="008E516F" w:rsidRPr="005D14B4" w:rsidRDefault="008E516F" w:rsidP="00AF3E45">
      <w:pPr>
        <w:spacing w:before="120" w:line="360" w:lineRule="auto"/>
        <w:ind w:firstLine="567"/>
        <w:contextualSpacing/>
        <w:jc w:val="both"/>
        <w:rPr>
          <w:lang w:val="vi-VN"/>
        </w:rPr>
      </w:pPr>
      <w:r w:rsidRPr="00E449F9">
        <w:rPr>
          <w:lang w:val="vi-VN"/>
        </w:rPr>
        <w:t xml:space="preserve">Xuất phát từ quan điểm </w:t>
      </w:r>
      <w:r w:rsidR="003F32F9" w:rsidRPr="005D14B4">
        <w:rPr>
          <w:lang w:val="vi-VN"/>
        </w:rPr>
        <w:t xml:space="preserve">nhận thức nói </w:t>
      </w:r>
      <w:r w:rsidRPr="00E449F9">
        <w:rPr>
          <w:lang w:val="vi-VN"/>
        </w:rPr>
        <w:t xml:space="preserve">trên, trong các năm qua </w:t>
      </w:r>
      <w:r w:rsidR="003F32F9" w:rsidRPr="00E449F9">
        <w:rPr>
          <w:lang w:val="vi-VN"/>
        </w:rPr>
        <w:t xml:space="preserve">công tác truyền thông chính </w:t>
      </w:r>
      <w:r w:rsidR="005127EE" w:rsidRPr="005D14B4">
        <w:rPr>
          <w:lang w:val="vi-VN"/>
        </w:rPr>
        <w:t xml:space="preserve">sách tại </w:t>
      </w:r>
      <w:r w:rsidRPr="00E449F9">
        <w:rPr>
          <w:lang w:val="vi-VN"/>
        </w:rPr>
        <w:t xml:space="preserve">Tạp chí Nhà đầu tư gồm hai </w:t>
      </w:r>
      <w:r w:rsidR="00AF3E45" w:rsidRPr="005D14B4">
        <w:rPr>
          <w:lang w:val="vi-VN"/>
        </w:rPr>
        <w:t xml:space="preserve">mảng </w:t>
      </w:r>
      <w:r w:rsidRPr="00E449F9">
        <w:rPr>
          <w:lang w:val="vi-VN"/>
        </w:rPr>
        <w:t xml:space="preserve">hoạt động chủ yếu: tổ chức </w:t>
      </w:r>
      <w:r w:rsidR="00AF3E45" w:rsidRPr="005D14B4">
        <w:rPr>
          <w:lang w:val="vi-VN"/>
        </w:rPr>
        <w:t xml:space="preserve">các </w:t>
      </w:r>
      <w:r w:rsidRPr="00E449F9">
        <w:rPr>
          <w:lang w:val="vi-VN"/>
        </w:rPr>
        <w:t>sự kiện</w:t>
      </w:r>
      <w:r w:rsidR="00AF3E45" w:rsidRPr="005D14B4">
        <w:rPr>
          <w:lang w:val="vi-VN"/>
        </w:rPr>
        <w:t xml:space="preserve"> nhằm thảo luận, góp ý chính sách và sản xuất nội dung, cung cấp thông tin về quá trình xây dự</w:t>
      </w:r>
      <w:r w:rsidR="00DA1121" w:rsidRPr="005D14B4">
        <w:rPr>
          <w:lang w:val="vi-VN"/>
        </w:rPr>
        <w:t xml:space="preserve">ng chính sách, phổ biến và </w:t>
      </w:r>
      <w:r w:rsidR="001A21A0" w:rsidRPr="005D14B4">
        <w:rPr>
          <w:color w:val="FF0000"/>
          <w:lang w:val="vi-VN"/>
        </w:rPr>
        <w:t xml:space="preserve">phản ánh </w:t>
      </w:r>
      <w:r w:rsidR="00DA1121" w:rsidRPr="005D14B4">
        <w:rPr>
          <w:lang w:val="vi-VN"/>
        </w:rPr>
        <w:t>thực thi chính sách, pháp luật</w:t>
      </w:r>
      <w:r w:rsidRPr="00E449F9">
        <w:rPr>
          <w:lang w:val="vi-VN"/>
        </w:rPr>
        <w:t xml:space="preserve">. Hai hoạt động này liên hệ mật thiết </w:t>
      </w:r>
      <w:r w:rsidR="008C6B61" w:rsidRPr="00E449F9">
        <w:rPr>
          <w:lang w:val="vi-VN"/>
        </w:rPr>
        <w:t xml:space="preserve">và biện chứng </w:t>
      </w:r>
      <w:r w:rsidRPr="00E449F9">
        <w:rPr>
          <w:lang w:val="vi-VN"/>
        </w:rPr>
        <w:t>với nhau</w:t>
      </w:r>
      <w:r w:rsidR="00DA1121" w:rsidRPr="005D14B4">
        <w:rPr>
          <w:lang w:val="vi-VN"/>
        </w:rPr>
        <w:t>.</w:t>
      </w:r>
    </w:p>
    <w:p w14:paraId="3FB0DBB4" w14:textId="50C6675D" w:rsidR="008E516F" w:rsidRPr="005D14B4" w:rsidRDefault="008E516F" w:rsidP="00E449F9">
      <w:pPr>
        <w:autoSpaceDE w:val="0"/>
        <w:autoSpaceDN w:val="0"/>
        <w:adjustRightInd w:val="0"/>
        <w:spacing w:before="120" w:line="360" w:lineRule="auto"/>
        <w:ind w:firstLine="567"/>
        <w:jc w:val="both"/>
        <w:rPr>
          <w:lang w:val="vi-VN"/>
        </w:rPr>
      </w:pPr>
      <w:r w:rsidRPr="005D14B4">
        <w:rPr>
          <w:lang w:val="vi-VN"/>
        </w:rPr>
        <w:t>Từ việc đi sâu, đi sát</w:t>
      </w:r>
      <w:r w:rsidR="000317A8" w:rsidRPr="00E449F9">
        <w:rPr>
          <w:lang w:val="vi-VN"/>
        </w:rPr>
        <w:t xml:space="preserve"> với thực tiễn hoạt động </w:t>
      </w:r>
      <w:r w:rsidR="00B17554" w:rsidRPr="005D14B4">
        <w:rPr>
          <w:color w:val="FF0000"/>
          <w:lang w:val="vi-VN"/>
        </w:rPr>
        <w:t xml:space="preserve">đầu tư </w:t>
      </w:r>
      <w:r w:rsidR="001A21A0" w:rsidRPr="005D14B4">
        <w:rPr>
          <w:color w:val="FF0000"/>
          <w:lang w:val="vi-VN"/>
        </w:rPr>
        <w:t>-</w:t>
      </w:r>
      <w:r w:rsidR="00B17554" w:rsidRPr="005D14B4">
        <w:rPr>
          <w:color w:val="FF0000"/>
          <w:lang w:val="vi-VN"/>
        </w:rPr>
        <w:t xml:space="preserve"> sản xuất kinh doanh,</w:t>
      </w:r>
      <w:r w:rsidR="001A21A0" w:rsidRPr="005D14B4">
        <w:rPr>
          <w:color w:val="FF0000"/>
          <w:lang w:val="vi-VN"/>
        </w:rPr>
        <w:t xml:space="preserve"> </w:t>
      </w:r>
      <w:r w:rsidR="003B4889" w:rsidRPr="005D14B4">
        <w:rPr>
          <w:lang w:val="vi-VN"/>
        </w:rPr>
        <w:t>T</w:t>
      </w:r>
      <w:r w:rsidRPr="005D14B4">
        <w:rPr>
          <w:lang w:val="vi-VN"/>
        </w:rPr>
        <w:t xml:space="preserve">òa soạn </w:t>
      </w:r>
      <w:r w:rsidR="007C71DF" w:rsidRPr="005D14B4">
        <w:rPr>
          <w:lang w:val="vi-VN"/>
        </w:rPr>
        <w:t>nắ</w:t>
      </w:r>
      <w:r w:rsidR="003B4889" w:rsidRPr="005D14B4">
        <w:rPr>
          <w:lang w:val="vi-VN"/>
        </w:rPr>
        <w:t xml:space="preserve">m bắt kịp thời </w:t>
      </w:r>
      <w:r w:rsidRPr="005D14B4">
        <w:rPr>
          <w:lang w:val="vi-VN"/>
        </w:rPr>
        <w:t xml:space="preserve">các vấn đề mà các nhà đầu tư, nhà doanh nghiệp quan tâm, từ đó </w:t>
      </w:r>
      <w:r w:rsidR="003317B8" w:rsidRPr="005D14B4">
        <w:rPr>
          <w:color w:val="FF0000"/>
          <w:lang w:val="vi-VN"/>
        </w:rPr>
        <w:t>xác định các chủ đề cần thông tin chuyên sâu và</w:t>
      </w:r>
      <w:r w:rsidR="003317B8" w:rsidRPr="005D14B4">
        <w:rPr>
          <w:lang w:val="vi-VN"/>
        </w:rPr>
        <w:t xml:space="preserve"> </w:t>
      </w:r>
      <w:r w:rsidRPr="005D14B4">
        <w:rPr>
          <w:lang w:val="vi-VN"/>
        </w:rPr>
        <w:t xml:space="preserve">tạo diễn đàn góp </w:t>
      </w:r>
      <w:r w:rsidR="003B4889" w:rsidRPr="005D14B4">
        <w:rPr>
          <w:lang w:val="vi-VN"/>
        </w:rPr>
        <w:t>ý hoàn thiện luật pháp, chính sách.</w:t>
      </w:r>
    </w:p>
    <w:p w14:paraId="7EE95424" w14:textId="6A8F7477" w:rsidR="008E516F" w:rsidRPr="005D14B4" w:rsidRDefault="003B4889" w:rsidP="00E449F9">
      <w:pPr>
        <w:autoSpaceDE w:val="0"/>
        <w:autoSpaceDN w:val="0"/>
        <w:adjustRightInd w:val="0"/>
        <w:spacing w:before="120" w:line="360" w:lineRule="auto"/>
        <w:ind w:firstLine="567"/>
        <w:jc w:val="both"/>
        <w:rPr>
          <w:lang w:val="vi-VN"/>
        </w:rPr>
      </w:pPr>
      <w:r w:rsidRPr="005D14B4">
        <w:rPr>
          <w:lang w:val="vi-VN"/>
        </w:rPr>
        <w:t>Bình quân mỗi năm</w:t>
      </w:r>
      <w:r w:rsidR="008E516F" w:rsidRPr="005D14B4">
        <w:rPr>
          <w:lang w:val="vi-VN"/>
        </w:rPr>
        <w:t xml:space="preserve">, Tạp chí Nhà đầu tư tổ chức </w:t>
      </w:r>
      <w:r w:rsidRPr="005D14B4">
        <w:rPr>
          <w:lang w:val="vi-VN"/>
        </w:rPr>
        <w:t xml:space="preserve">khoảng 8 </w:t>
      </w:r>
      <w:r w:rsidR="00E53268" w:rsidRPr="005D14B4">
        <w:rPr>
          <w:lang w:val="vi-VN"/>
        </w:rPr>
        <w:t xml:space="preserve">- 10 </w:t>
      </w:r>
      <w:r w:rsidR="008E516F" w:rsidRPr="005D14B4">
        <w:rPr>
          <w:lang w:val="vi-VN"/>
        </w:rPr>
        <w:t xml:space="preserve">cuộc </w:t>
      </w:r>
      <w:r w:rsidR="008E516F" w:rsidRPr="005D14B4">
        <w:rPr>
          <w:color w:val="FF0000"/>
          <w:lang w:val="vi-VN"/>
        </w:rPr>
        <w:t>hội thả</w:t>
      </w:r>
      <w:r w:rsidR="003317B8" w:rsidRPr="005D14B4">
        <w:rPr>
          <w:color w:val="FF0000"/>
          <w:lang w:val="vi-VN"/>
        </w:rPr>
        <w:t>o</w:t>
      </w:r>
      <w:r w:rsidR="008E516F" w:rsidRPr="005D14B4">
        <w:rPr>
          <w:color w:val="FF0000"/>
          <w:lang w:val="vi-VN"/>
        </w:rPr>
        <w:t xml:space="preserve">, tọa đàm </w:t>
      </w:r>
      <w:r w:rsidR="008E516F" w:rsidRPr="005D14B4">
        <w:rPr>
          <w:lang w:val="vi-VN"/>
        </w:rPr>
        <w:t>về các chủ đề</w:t>
      </w:r>
      <w:r w:rsidR="00E53268" w:rsidRPr="005D14B4">
        <w:rPr>
          <w:lang w:val="vi-VN"/>
        </w:rPr>
        <w:t xml:space="preserve"> “nóng”</w:t>
      </w:r>
      <w:r w:rsidR="008E516F" w:rsidRPr="005D14B4">
        <w:rPr>
          <w:lang w:val="vi-VN"/>
        </w:rPr>
        <w:t xml:space="preserve"> trong lĩnh vực kinh tế - đầu tư. Các sự kiện do tạp chí tổ chức đều thu hút được sự tham gia của các chuyên gia kinh tế đầu ngành, các nhà hoạch định chính sách, nhà đầ</w:t>
      </w:r>
      <w:r w:rsidR="00E53268" w:rsidRPr="005D14B4">
        <w:rPr>
          <w:lang w:val="vi-VN"/>
        </w:rPr>
        <w:t>u tư -</w:t>
      </w:r>
      <w:r w:rsidR="008E516F" w:rsidRPr="005D14B4">
        <w:rPr>
          <w:lang w:val="vi-VN"/>
        </w:rPr>
        <w:t xml:space="preserve"> doanh nghiệp có uy tín, đóng góp ý kiến xây dựng và phản biện chính sách, góp phần tích cực hoàn thiện môi trường, thể chế kinh doanh, được Ban Kinh tế Trung ương, các ủy ban của Quốc hội, các </w:t>
      </w:r>
      <w:r w:rsidR="000317A8" w:rsidRPr="005D14B4">
        <w:rPr>
          <w:lang w:val="vi-VN"/>
        </w:rPr>
        <w:t>Bộ</w:t>
      </w:r>
      <w:r w:rsidR="000317A8" w:rsidRPr="00E449F9">
        <w:rPr>
          <w:lang w:val="vi-VN"/>
        </w:rPr>
        <w:t>, ngành, địa phương,</w:t>
      </w:r>
      <w:r w:rsidR="008E516F" w:rsidRPr="005D14B4">
        <w:rPr>
          <w:lang w:val="vi-VN"/>
        </w:rPr>
        <w:t xml:space="preserve"> và đặc biệt được cộng đồng các nhà đầu tư, doanh nghiệp đánh giá cao vì giúp ích thiết thực cho hoạt động sản xuất, kinh doanh.</w:t>
      </w:r>
    </w:p>
    <w:p w14:paraId="6E14FA45" w14:textId="6E64F832" w:rsidR="000317A8" w:rsidRPr="00E449F9" w:rsidRDefault="000317A8" w:rsidP="00E449F9">
      <w:pPr>
        <w:autoSpaceDE w:val="0"/>
        <w:autoSpaceDN w:val="0"/>
        <w:adjustRightInd w:val="0"/>
        <w:spacing w:before="120" w:line="360" w:lineRule="auto"/>
        <w:ind w:firstLine="567"/>
        <w:jc w:val="both"/>
        <w:rPr>
          <w:lang w:val="vi-VN"/>
        </w:rPr>
      </w:pPr>
      <w:r w:rsidRPr="00E449F9">
        <w:rPr>
          <w:lang w:val="vi-VN"/>
        </w:rPr>
        <w:t xml:space="preserve">Đơn cử, ngày </w:t>
      </w:r>
      <w:r w:rsidRPr="005D14B4">
        <w:rPr>
          <w:lang w:val="vi-VN"/>
        </w:rPr>
        <w:t>24/2</w:t>
      </w:r>
      <w:r w:rsidR="00E53268" w:rsidRPr="005D14B4">
        <w:rPr>
          <w:lang w:val="vi-VN"/>
        </w:rPr>
        <w:t>/2023</w:t>
      </w:r>
      <w:r w:rsidRPr="005D14B4">
        <w:rPr>
          <w:lang w:val="vi-VN"/>
        </w:rPr>
        <w:t xml:space="preserve">, </w:t>
      </w:r>
      <w:r w:rsidR="00E53268" w:rsidRPr="005D14B4">
        <w:rPr>
          <w:lang w:val="vi-VN"/>
        </w:rPr>
        <w:t xml:space="preserve">trước những lo ngại của nhiều nhà đầu tư </w:t>
      </w:r>
      <w:r w:rsidR="003A0220" w:rsidRPr="005D14B4">
        <w:rPr>
          <w:lang w:val="vi-VN"/>
        </w:rPr>
        <w:t xml:space="preserve">nước ngoài về tác động của việc thực thi thuế tối thiểu toàn cầu do OECD đề xuất, </w:t>
      </w:r>
      <w:r w:rsidRPr="005D14B4">
        <w:rPr>
          <w:lang w:val="vi-VN"/>
        </w:rPr>
        <w:t xml:space="preserve">Tạp chí Nhà đầu tư </w:t>
      </w:r>
      <w:r w:rsidR="003A0220" w:rsidRPr="005D14B4">
        <w:rPr>
          <w:lang w:val="vi-VN"/>
        </w:rPr>
        <w:t xml:space="preserve">đã </w:t>
      </w:r>
      <w:r w:rsidRPr="005D14B4">
        <w:rPr>
          <w:lang w:val="vi-VN"/>
        </w:rPr>
        <w:t>tổ chức hội thảo khoa họ</w:t>
      </w:r>
      <w:r w:rsidR="003A0220" w:rsidRPr="005D14B4">
        <w:rPr>
          <w:lang w:val="vi-VN"/>
        </w:rPr>
        <w:t>c “</w:t>
      </w:r>
      <w:r w:rsidRPr="00C4763A">
        <w:rPr>
          <w:i/>
          <w:lang w:val="vi-VN"/>
        </w:rPr>
        <w:t>Giải pháp duy trì và nâng cao năng lực cạnh tranh của môi trường đầu tư trong bối cảnh thực thi Thuế tối thiểu toàn cầ</w:t>
      </w:r>
      <w:r w:rsidR="003A0220" w:rsidRPr="00C4763A">
        <w:rPr>
          <w:i/>
          <w:lang w:val="vi-VN"/>
        </w:rPr>
        <w:t>u</w:t>
      </w:r>
      <w:r w:rsidR="003A0220" w:rsidRPr="005D14B4">
        <w:rPr>
          <w:lang w:val="vi-VN"/>
        </w:rPr>
        <w:t>”</w:t>
      </w:r>
      <w:r w:rsidRPr="005D14B4">
        <w:rPr>
          <w:lang w:val="vi-VN"/>
        </w:rPr>
        <w:t xml:space="preserve"> nhằm cập nhật tiến độ thực thi Thuế tối thiểu toàn cầu ở các nước, đề xuất chính sách, giải pháp đối với Việt Nam.</w:t>
      </w:r>
      <w:r w:rsidRPr="00E449F9">
        <w:rPr>
          <w:lang w:val="vi-VN"/>
        </w:rPr>
        <w:t xml:space="preserve"> </w:t>
      </w:r>
    </w:p>
    <w:p w14:paraId="168CCE86" w14:textId="3EF7C138" w:rsidR="000317A8" w:rsidRPr="005D14B4" w:rsidRDefault="000317A8" w:rsidP="00E449F9">
      <w:pPr>
        <w:autoSpaceDE w:val="0"/>
        <w:autoSpaceDN w:val="0"/>
        <w:adjustRightInd w:val="0"/>
        <w:spacing w:before="120" w:line="360" w:lineRule="auto"/>
        <w:ind w:firstLine="567"/>
        <w:jc w:val="both"/>
        <w:rPr>
          <w:lang w:val="vi-VN"/>
        </w:rPr>
      </w:pPr>
      <w:r w:rsidRPr="00E449F9">
        <w:rPr>
          <w:lang w:val="vi-VN"/>
        </w:rPr>
        <w:t>Được tổ chức ngay sau khi</w:t>
      </w:r>
      <w:r w:rsidRPr="00E449F9">
        <w:rPr>
          <w:bCs/>
          <w:lang w:val="vi-VN"/>
        </w:rPr>
        <w:t xml:space="preserve"> </w:t>
      </w:r>
      <w:r w:rsidRPr="005D14B4">
        <w:rPr>
          <w:lang w:val="vi-VN"/>
        </w:rPr>
        <w:t>Thủ tướng Chính phủ có Quyết định số 55/QĐ-TTg</w:t>
      </w:r>
      <w:r w:rsidRPr="00E449F9">
        <w:rPr>
          <w:lang w:val="vi-VN"/>
        </w:rPr>
        <w:t xml:space="preserve"> ngày </w:t>
      </w:r>
      <w:r w:rsidRPr="005D14B4">
        <w:rPr>
          <w:lang w:val="vi-VN"/>
        </w:rPr>
        <w:t>thành lập Tổ công tác của Thủ tướng Chính phủ về nghiên cứu và đề xuất các giải pháp liên quan đến thuế suất tối thiểu toàn cầu của OECD</w:t>
      </w:r>
      <w:r w:rsidRPr="00E449F9">
        <w:rPr>
          <w:lang w:val="vi-VN"/>
        </w:rPr>
        <w:t xml:space="preserve">, hội thảo đã góp phần </w:t>
      </w:r>
      <w:r w:rsidRPr="005D14B4">
        <w:rPr>
          <w:lang w:val="vi-VN"/>
        </w:rPr>
        <w:t>đẩy nhanh tiến trình nghiên cứu các chính sách và giải pháp cho việc thực thi quy tắc Thuế tối</w:t>
      </w:r>
      <w:r w:rsidRPr="00E449F9">
        <w:rPr>
          <w:lang w:val="vi-VN"/>
        </w:rPr>
        <w:t xml:space="preserve"> thiểu toàn cầu</w:t>
      </w:r>
      <w:r w:rsidRPr="005D14B4">
        <w:rPr>
          <w:lang w:val="vi-VN"/>
        </w:rPr>
        <w:t xml:space="preserve"> để không bị đánh mất quyền thu thuế, đồng thời đảm bảo hài hoà lợi ích giữa </w:t>
      </w:r>
      <w:r w:rsidR="00C4763A" w:rsidRPr="00C4763A">
        <w:rPr>
          <w:lang w:val="vi-VN"/>
        </w:rPr>
        <w:t>N</w:t>
      </w:r>
      <w:r w:rsidRPr="005D14B4">
        <w:rPr>
          <w:lang w:val="vi-VN"/>
        </w:rPr>
        <w:t>hà nước và nhà đầu tư, khuyến khích các nhà đầu tư duy trì, mở rộng hoạt động đầu tư tại Việt Nam và tiếp tục thu hút được các dự án đầu tư trọng điểm phù hợp với chiến lược phát triển kinh tế - xã hội của đất nước trong giai đoạn mới.</w:t>
      </w:r>
      <w:r w:rsidR="002E2F61" w:rsidRPr="005D14B4">
        <w:rPr>
          <w:lang w:val="vi-VN"/>
        </w:rPr>
        <w:t xml:space="preserve"> Nhiều ý kiến đề xuất của các chuyên gia và doanh nghiệp tại Hội thảo </w:t>
      </w:r>
      <w:r w:rsidR="00CF55A6" w:rsidRPr="005D14B4">
        <w:rPr>
          <w:lang w:val="vi-VN"/>
        </w:rPr>
        <w:t>đã được cơ quan chủ quản của Tạp chí tổng hợp báo cáo các cơ quan chức năng của Chính phủ và đ</w:t>
      </w:r>
      <w:r w:rsidR="00AD7FDF" w:rsidRPr="005D14B4">
        <w:rPr>
          <w:lang w:val="vi-VN"/>
        </w:rPr>
        <w:t>ã đ</w:t>
      </w:r>
      <w:r w:rsidR="00CF55A6" w:rsidRPr="005D14B4">
        <w:rPr>
          <w:lang w:val="vi-VN"/>
        </w:rPr>
        <w:t xml:space="preserve">ược </w:t>
      </w:r>
      <w:r w:rsidR="00AD7FDF" w:rsidRPr="005D14B4">
        <w:rPr>
          <w:lang w:val="vi-VN"/>
        </w:rPr>
        <w:t>tiếp thu. Đến nay, Chính phủ đã trình Quốc hội xem xét ban hành các nghị quyết liên quan đến vấn đề nói trên.</w:t>
      </w:r>
    </w:p>
    <w:p w14:paraId="21F1DEF7" w14:textId="7EDB864E" w:rsidR="000317A8" w:rsidRPr="005D14B4" w:rsidRDefault="00AD7FDF" w:rsidP="00E449F9">
      <w:pPr>
        <w:autoSpaceDE w:val="0"/>
        <w:autoSpaceDN w:val="0"/>
        <w:adjustRightInd w:val="0"/>
        <w:spacing w:before="120" w:line="360" w:lineRule="auto"/>
        <w:ind w:firstLine="567"/>
        <w:jc w:val="both"/>
        <w:rPr>
          <w:lang w:val="vi-VN"/>
        </w:rPr>
      </w:pPr>
      <w:r w:rsidRPr="005D14B4">
        <w:rPr>
          <w:lang w:val="vi-VN"/>
        </w:rPr>
        <w:t>Tương tự, n</w:t>
      </w:r>
      <w:r w:rsidR="000317A8" w:rsidRPr="00E449F9">
        <w:rPr>
          <w:lang w:val="vi-VN"/>
        </w:rPr>
        <w:t>gày 17/5</w:t>
      </w:r>
      <w:r w:rsidRPr="005D14B4">
        <w:rPr>
          <w:lang w:val="vi-VN"/>
        </w:rPr>
        <w:t>/2023</w:t>
      </w:r>
      <w:r w:rsidR="000317A8" w:rsidRPr="00E449F9">
        <w:rPr>
          <w:lang w:val="vi-VN"/>
        </w:rPr>
        <w:t>, Tạp chí tổ chức hội thảo “</w:t>
      </w:r>
      <w:r w:rsidR="000317A8" w:rsidRPr="00C4763A">
        <w:rPr>
          <w:i/>
          <w:lang w:val="vi-VN"/>
        </w:rPr>
        <w:t>Vấn đề xử lý nợ xấu trong dự thảo Luật Các tổ chức tín dụng (sửa đổi)</w:t>
      </w:r>
      <w:r w:rsidR="00520FE0" w:rsidRPr="005D14B4">
        <w:rPr>
          <w:lang w:val="vi-VN"/>
        </w:rPr>
        <w:t>”</w:t>
      </w:r>
      <w:r w:rsidR="004809C2" w:rsidRPr="005D14B4">
        <w:rPr>
          <w:lang w:val="vi-VN"/>
        </w:rPr>
        <w:t xml:space="preserve"> để góp ý về các điều khoản quy định về xử lý nợ xấu và thu hồi tài sản bảo đả</w:t>
      </w:r>
      <w:r w:rsidR="00C4763A">
        <w:rPr>
          <w:lang w:val="vi-VN"/>
        </w:rPr>
        <w:t xml:space="preserve">m </w:t>
      </w:r>
      <w:r w:rsidR="00C4763A" w:rsidRPr="00C4763A">
        <w:rPr>
          <w:lang w:val="vi-VN"/>
        </w:rPr>
        <w:t>-</w:t>
      </w:r>
      <w:r w:rsidR="004809C2" w:rsidRPr="005D14B4">
        <w:rPr>
          <w:lang w:val="vi-VN"/>
        </w:rPr>
        <w:t xml:space="preserve"> một vấn đề đang được các tổ chức tín dụng cũng như cộng đồng xã hội hết sức quan tâm</w:t>
      </w:r>
      <w:r w:rsidR="000317A8" w:rsidRPr="00E449F9">
        <w:rPr>
          <w:lang w:val="vi-VN"/>
        </w:rPr>
        <w:t xml:space="preserve">. Tiếp đó, ngày </w:t>
      </w:r>
      <w:r w:rsidR="000317A8" w:rsidRPr="005D14B4">
        <w:rPr>
          <w:lang w:val="vi-VN"/>
        </w:rPr>
        <w:t>4/7</w:t>
      </w:r>
      <w:r w:rsidR="00EB5951" w:rsidRPr="005D14B4">
        <w:rPr>
          <w:lang w:val="vi-VN"/>
        </w:rPr>
        <w:t>/2023</w:t>
      </w:r>
      <w:r w:rsidR="000317A8" w:rsidRPr="005D14B4">
        <w:rPr>
          <w:lang w:val="vi-VN"/>
        </w:rPr>
        <w:t>, Tạp chí tổ chức hội thả</w:t>
      </w:r>
      <w:r w:rsidR="00EB5951" w:rsidRPr="005D14B4">
        <w:rPr>
          <w:lang w:val="vi-VN"/>
        </w:rPr>
        <w:t>o “</w:t>
      </w:r>
      <w:r w:rsidR="000317A8" w:rsidRPr="00C4763A">
        <w:rPr>
          <w:i/>
          <w:lang w:val="vi-VN"/>
        </w:rPr>
        <w:t>Góp ý xây dựng dự án Luật Thuế tiêu thụ đặc biệt sửa đổ</w:t>
      </w:r>
      <w:r w:rsidR="00EB5951" w:rsidRPr="00C4763A">
        <w:rPr>
          <w:i/>
          <w:lang w:val="vi-VN"/>
        </w:rPr>
        <w:t>i</w:t>
      </w:r>
      <w:r w:rsidR="00EB5951" w:rsidRPr="005D14B4">
        <w:rPr>
          <w:lang w:val="vi-VN"/>
        </w:rPr>
        <w:t>”, nhiều ý kiến đề xuất tại Hội thảo đã được Ban soạn thảo tiếp thu như bỏ một số mặt hàng ra khỏi diện chịu thuế tiêu thụ đặc biệt</w:t>
      </w:r>
      <w:r w:rsidR="000317A8" w:rsidRPr="00E449F9">
        <w:rPr>
          <w:lang w:val="vi-VN"/>
        </w:rPr>
        <w:t>. Gần đây nhất, ngày 13/7</w:t>
      </w:r>
      <w:r w:rsidR="000572E7" w:rsidRPr="005D14B4">
        <w:rPr>
          <w:lang w:val="vi-VN"/>
        </w:rPr>
        <w:t>/2023</w:t>
      </w:r>
      <w:r w:rsidR="000317A8" w:rsidRPr="00E449F9">
        <w:rPr>
          <w:lang w:val="vi-VN"/>
        </w:rPr>
        <w:t>, Tạp chí phối hợp với Bộ Xây dựng tổ chức hội thảo quốc tế “</w:t>
      </w:r>
      <w:r w:rsidR="000317A8" w:rsidRPr="00C4763A">
        <w:rPr>
          <w:i/>
          <w:lang w:val="vi-VN"/>
        </w:rPr>
        <w:t>Tiềm năng phát triển thị trường bất động sản Việt Nam</w:t>
      </w:r>
      <w:r w:rsidR="000317A8" w:rsidRPr="00E449F9">
        <w:rPr>
          <w:lang w:val="vi-VN"/>
        </w:rPr>
        <w:t>”</w:t>
      </w:r>
      <w:r w:rsidR="000572E7" w:rsidRPr="005D14B4">
        <w:rPr>
          <w:lang w:val="vi-VN"/>
        </w:rPr>
        <w:t xml:space="preserve"> với sự tham dự của nhiều chuyên gia và nhà đầu tư trong và ngoài nước</w:t>
      </w:r>
      <w:r w:rsidR="000317A8" w:rsidRPr="00E449F9">
        <w:rPr>
          <w:lang w:val="vi-VN"/>
        </w:rPr>
        <w:t xml:space="preserve"> </w:t>
      </w:r>
      <w:r w:rsidR="000317A8" w:rsidRPr="005D14B4">
        <w:rPr>
          <w:lang w:val="vi-VN"/>
        </w:rPr>
        <w:t>nhằm đánh giá thực trạng</w:t>
      </w:r>
      <w:r w:rsidR="000317A8" w:rsidRPr="00E449F9">
        <w:rPr>
          <w:lang w:val="vi-VN"/>
        </w:rPr>
        <w:t xml:space="preserve"> </w:t>
      </w:r>
      <w:r w:rsidR="000317A8" w:rsidRPr="005D14B4">
        <w:rPr>
          <w:lang w:val="vi-VN"/>
        </w:rPr>
        <w:t>và triển vọng phát triển thị trường bất</w:t>
      </w:r>
      <w:r w:rsidR="000317A8" w:rsidRPr="00E449F9">
        <w:rPr>
          <w:lang w:val="vi-VN"/>
        </w:rPr>
        <w:t xml:space="preserve"> động sản</w:t>
      </w:r>
      <w:r w:rsidR="000317A8" w:rsidRPr="005D14B4">
        <w:rPr>
          <w:lang w:val="vi-VN"/>
        </w:rPr>
        <w:t xml:space="preserve"> Việt Nam gắn với việc Quốc hội đang xem xét sửa đổi, bổ sung</w:t>
      </w:r>
      <w:r w:rsidR="000317A8" w:rsidRPr="00E449F9">
        <w:rPr>
          <w:lang w:val="vi-VN"/>
        </w:rPr>
        <w:t xml:space="preserve"> Luật Nhà ở và Luật Kinh doanh bất động sản</w:t>
      </w:r>
      <w:r w:rsidR="000572E7">
        <w:rPr>
          <w:lang w:val="vi-VN"/>
        </w:rPr>
        <w:t>…</w:t>
      </w:r>
    </w:p>
    <w:p w14:paraId="7D6AC279" w14:textId="19CF8CD0" w:rsidR="000317A8" w:rsidRPr="005D14B4" w:rsidRDefault="000317A8" w:rsidP="005052E4">
      <w:pPr>
        <w:autoSpaceDE w:val="0"/>
        <w:autoSpaceDN w:val="0"/>
        <w:adjustRightInd w:val="0"/>
        <w:spacing w:before="120" w:line="360" w:lineRule="auto"/>
        <w:ind w:firstLine="567"/>
        <w:jc w:val="both"/>
        <w:rPr>
          <w:lang w:val="vi-VN"/>
        </w:rPr>
      </w:pPr>
      <w:r w:rsidRPr="00E449F9">
        <w:rPr>
          <w:lang w:val="vi-VN"/>
        </w:rPr>
        <w:t xml:space="preserve"> </w:t>
      </w:r>
      <w:r w:rsidR="00164621" w:rsidRPr="005D14B4">
        <w:rPr>
          <w:lang w:val="vi-VN"/>
        </w:rPr>
        <w:t>Ngoài mục đích góp ý hoàn thiện chính sách, c</w:t>
      </w:r>
      <w:r w:rsidRPr="00E449F9">
        <w:rPr>
          <w:lang w:val="vi-VN"/>
        </w:rPr>
        <w:t>ác sự kiện này</w:t>
      </w:r>
      <w:r w:rsidR="00164621" w:rsidRPr="005D14B4">
        <w:rPr>
          <w:lang w:val="vi-VN"/>
        </w:rPr>
        <w:t xml:space="preserve"> đã tạo nguồn thông tin trực tiếp, chuyên sâu khách quan và khoa học cho các ấn phẩm của Tạp chí. Ngoài các tham luận của các chuyên gia được nghiên cứu chuẩn bị kỹ lưỡng, nội dung Hội thả</w:t>
      </w:r>
      <w:r w:rsidR="005052E4" w:rsidRPr="005D14B4">
        <w:rPr>
          <w:lang w:val="vi-VN"/>
        </w:rPr>
        <w:t xml:space="preserve">o </w:t>
      </w:r>
      <w:r w:rsidRPr="00E449F9">
        <w:rPr>
          <w:lang w:val="vi-VN"/>
        </w:rPr>
        <w:t xml:space="preserve">được tường thuật trực tiếp trên Tạp chí Nhà đầu tư điện tử (Nhadautu.vn) và các nền tảng mạng xã hội của tạp chí </w:t>
      </w:r>
      <w:r w:rsidR="005052E4" w:rsidRPr="005D14B4">
        <w:rPr>
          <w:lang w:val="vi-VN"/>
        </w:rPr>
        <w:t xml:space="preserve">và </w:t>
      </w:r>
      <w:r w:rsidRPr="00E449F9">
        <w:rPr>
          <w:lang w:val="vi-VN"/>
        </w:rPr>
        <w:t xml:space="preserve">được lan toả rộng rãi trên hàng chục các phương tiện thông tin đại chúng khác, thu hút sự quan tâm của khối độc giả là cộng đồng các nhà đầu tư, nhà doanh nghiệp, tạo hiệu ứng </w:t>
      </w:r>
      <w:r w:rsidR="005052E4" w:rsidRPr="005D14B4">
        <w:rPr>
          <w:lang w:val="vi-VN"/>
        </w:rPr>
        <w:t xml:space="preserve">lớn về </w:t>
      </w:r>
      <w:r w:rsidRPr="00E449F9">
        <w:rPr>
          <w:lang w:val="vi-VN"/>
        </w:rPr>
        <w:t xml:space="preserve">truyền thông chính sách. </w:t>
      </w:r>
    </w:p>
    <w:p w14:paraId="4AA84A73" w14:textId="14F18868" w:rsidR="000317A8" w:rsidRPr="005D14B4" w:rsidRDefault="005052E4" w:rsidP="00E449F9">
      <w:pPr>
        <w:autoSpaceDE w:val="0"/>
        <w:autoSpaceDN w:val="0"/>
        <w:adjustRightInd w:val="0"/>
        <w:spacing w:before="120" w:line="360" w:lineRule="auto"/>
        <w:ind w:firstLine="567"/>
        <w:jc w:val="both"/>
        <w:rPr>
          <w:lang w:val="vi-VN"/>
        </w:rPr>
      </w:pPr>
      <w:r w:rsidRPr="005D14B4">
        <w:rPr>
          <w:lang w:val="vi-VN"/>
        </w:rPr>
        <w:t>C</w:t>
      </w:r>
      <w:r w:rsidR="000317A8" w:rsidRPr="00E449F9">
        <w:rPr>
          <w:lang w:val="vi-VN"/>
        </w:rPr>
        <w:t>ác hội thảo, toạ đàm do Tạp chí Nhà đầu tư tổ chức đều không sử dụng ngân sách nhà nướ</w:t>
      </w:r>
      <w:r w:rsidR="00DE41D4">
        <w:rPr>
          <w:lang w:val="vi-VN"/>
        </w:rPr>
        <w:t>c</w:t>
      </w:r>
      <w:r w:rsidR="00DE41D4" w:rsidRPr="005D14B4">
        <w:rPr>
          <w:lang w:val="vi-VN"/>
        </w:rPr>
        <w:t xml:space="preserve"> mà </w:t>
      </w:r>
      <w:r w:rsidR="000317A8" w:rsidRPr="00E449F9">
        <w:rPr>
          <w:lang w:val="vi-VN"/>
        </w:rPr>
        <w:t>được “xã hội hoá” hoàn toàn. Trong bối cảnh các doanh nghiệp đang hết sức khó khăn, kinh phí dành cho truyền thông quảng cáo bị cắt giảm</w:t>
      </w:r>
      <w:r w:rsidR="00DE41D4" w:rsidRPr="005D14B4">
        <w:rPr>
          <w:lang w:val="vi-VN"/>
        </w:rPr>
        <w:t xml:space="preserve"> mạnh thì điều gì </w:t>
      </w:r>
      <w:r w:rsidR="000317A8" w:rsidRPr="00E449F9">
        <w:rPr>
          <w:lang w:val="vi-VN"/>
        </w:rPr>
        <w:t>có thể khiến Tạp chí vẫn thu xếp được nguồn tài trợ để tổ chức hội thảo? Câu trả lời chính là</w:t>
      </w:r>
      <w:r w:rsidR="00DE41D4" w:rsidRPr="005D14B4">
        <w:rPr>
          <w:lang w:val="vi-VN"/>
        </w:rPr>
        <w:t xml:space="preserve"> hội thảo phả</w:t>
      </w:r>
      <w:r w:rsidR="009F0C64" w:rsidRPr="005D14B4">
        <w:rPr>
          <w:lang w:val="vi-VN"/>
        </w:rPr>
        <w:t>i</w:t>
      </w:r>
      <w:r w:rsidR="000317A8" w:rsidRPr="00E449F9">
        <w:rPr>
          <w:lang w:val="vi-VN"/>
        </w:rPr>
        <w:t xml:space="preserve"> nắm bắt đúng nhu cầu </w:t>
      </w:r>
      <w:r w:rsidR="009F0C64" w:rsidRPr="005D14B4">
        <w:rPr>
          <w:lang w:val="vi-VN"/>
        </w:rPr>
        <w:t xml:space="preserve">của doanh nghiệp, nhà đầu tư </w:t>
      </w:r>
      <w:r w:rsidR="000317A8" w:rsidRPr="00E449F9">
        <w:rPr>
          <w:lang w:val="vi-VN"/>
        </w:rPr>
        <w:t xml:space="preserve">và </w:t>
      </w:r>
      <w:r w:rsidR="009F0C64" w:rsidRPr="005D14B4">
        <w:rPr>
          <w:lang w:val="vi-VN"/>
        </w:rPr>
        <w:t xml:space="preserve">phải mang lại những kết quả </w:t>
      </w:r>
      <w:r w:rsidR="000317A8" w:rsidRPr="00E449F9">
        <w:rPr>
          <w:lang w:val="vi-VN"/>
        </w:rPr>
        <w:t>thiết thực, hữ</w:t>
      </w:r>
      <w:r w:rsidR="009F0C64">
        <w:rPr>
          <w:lang w:val="vi-VN"/>
        </w:rPr>
        <w:t>u ích</w:t>
      </w:r>
      <w:r w:rsidR="009F0C64" w:rsidRPr="005D14B4">
        <w:rPr>
          <w:lang w:val="vi-VN"/>
        </w:rPr>
        <w:t>, khách quan và khoa học</w:t>
      </w:r>
    </w:p>
    <w:p w14:paraId="39DB691C" w14:textId="4D94EEA1" w:rsidR="000317A8" w:rsidRPr="00E449F9" w:rsidRDefault="000317A8" w:rsidP="00E449F9">
      <w:pPr>
        <w:autoSpaceDE w:val="0"/>
        <w:autoSpaceDN w:val="0"/>
        <w:adjustRightInd w:val="0"/>
        <w:spacing w:before="120" w:line="360" w:lineRule="auto"/>
        <w:ind w:firstLine="567"/>
        <w:jc w:val="both"/>
        <w:rPr>
          <w:b/>
          <w:bCs/>
          <w:lang w:val="vi-VN"/>
        </w:rPr>
      </w:pPr>
      <w:r w:rsidRPr="00E449F9">
        <w:rPr>
          <w:b/>
          <w:bCs/>
          <w:lang w:val="vi-VN"/>
        </w:rPr>
        <w:t xml:space="preserve">III. </w:t>
      </w:r>
      <w:r w:rsidR="00A77B45" w:rsidRPr="005D14B4">
        <w:rPr>
          <w:b/>
          <w:bCs/>
          <w:lang w:val="vi-VN"/>
        </w:rPr>
        <w:t>Một số k</w:t>
      </w:r>
      <w:r w:rsidRPr="00E449F9">
        <w:rPr>
          <w:b/>
          <w:bCs/>
          <w:lang w:val="vi-VN"/>
        </w:rPr>
        <w:t>iến nghị:</w:t>
      </w:r>
    </w:p>
    <w:p w14:paraId="32C9CC90" w14:textId="77777777" w:rsidR="003D0741" w:rsidRPr="005D14B4" w:rsidRDefault="003D0741" w:rsidP="003D0741">
      <w:pPr>
        <w:spacing w:before="120" w:line="360" w:lineRule="auto"/>
        <w:ind w:firstLine="567"/>
        <w:jc w:val="both"/>
        <w:rPr>
          <w:lang w:val="vi-VN"/>
        </w:rPr>
      </w:pPr>
      <w:r w:rsidRPr="005D14B4">
        <w:rPr>
          <w:lang w:val="vi-VN"/>
        </w:rPr>
        <w:t>Việc nâng cao chất lượng, hiệu quả truyền thông chính sách, nhất là góp ý xây dựng và phản biện chính sách là điều không dễ. Để thực hiện được, đòi hỏi phải hội đủ các yếu tố sau đây:</w:t>
      </w:r>
    </w:p>
    <w:p w14:paraId="02B976AD" w14:textId="77777777" w:rsidR="003D0741" w:rsidRPr="005D14B4" w:rsidRDefault="003D0741" w:rsidP="003D0741">
      <w:pPr>
        <w:spacing w:before="120" w:line="360" w:lineRule="auto"/>
        <w:ind w:firstLine="567"/>
        <w:jc w:val="both"/>
        <w:rPr>
          <w:lang w:val="vi-VN"/>
        </w:rPr>
      </w:pPr>
      <w:r w:rsidRPr="005D14B4">
        <w:rPr>
          <w:lang w:val="vi-VN"/>
        </w:rPr>
        <w:t>- Tòa soạn phải có đội ngũ phóng viên, biên tập viên vừa có nghiệp vụ báo chí, vừa có kiến thức sâu về chuyên ngành để có thể thấu hiểu những vấn đề nảy sinh trong quá trình thực thi luật pháp, chính sách.</w:t>
      </w:r>
    </w:p>
    <w:p w14:paraId="200A6D78" w14:textId="77777777" w:rsidR="003D0741" w:rsidRPr="005D14B4" w:rsidRDefault="003D0741" w:rsidP="003D0741">
      <w:pPr>
        <w:spacing w:before="120" w:line="360" w:lineRule="auto"/>
        <w:ind w:firstLine="567"/>
        <w:jc w:val="both"/>
        <w:rPr>
          <w:lang w:val="vi-VN"/>
        </w:rPr>
      </w:pPr>
      <w:r w:rsidRPr="005D14B4">
        <w:rPr>
          <w:lang w:val="vi-VN"/>
        </w:rPr>
        <w:t>- Phóng viên theo dõi ngành phải bám sát thực tiễn cuộc sống, đồng hành chia sẻ cùng các đối tượng điều chỉnh của chính sách để từ đó phát hiện, nắm bắt các vấn đề, đề xuất đúng chủ đề và nội dung của sự kiện.</w:t>
      </w:r>
    </w:p>
    <w:p w14:paraId="4B1644ED" w14:textId="77777777" w:rsidR="003D0741" w:rsidRPr="005D14B4" w:rsidRDefault="003D0741" w:rsidP="003D0741">
      <w:pPr>
        <w:spacing w:before="120" w:line="360" w:lineRule="auto"/>
        <w:ind w:firstLine="567"/>
        <w:jc w:val="both"/>
        <w:rPr>
          <w:lang w:val="vi-VN"/>
        </w:rPr>
      </w:pPr>
      <w:r w:rsidRPr="005D14B4">
        <w:rPr>
          <w:lang w:val="vi-VN"/>
        </w:rPr>
        <w:t>- Tòa soạn phải xây dựng được đội ngũ CTV là các chuyên gia giỏi, có uy tín đồng thời phải tranh thủ được sự ủng hộ của lãnh đạo các bộ, ngành, địa phương.</w:t>
      </w:r>
    </w:p>
    <w:p w14:paraId="305F08A6" w14:textId="77777777" w:rsidR="003D0741" w:rsidRPr="005D14B4" w:rsidRDefault="003D0741" w:rsidP="003D0741">
      <w:pPr>
        <w:spacing w:before="120" w:line="360" w:lineRule="auto"/>
        <w:ind w:firstLine="567"/>
        <w:jc w:val="both"/>
        <w:rPr>
          <w:lang w:val="vi-VN"/>
        </w:rPr>
      </w:pPr>
      <w:r w:rsidRPr="005D14B4">
        <w:rPr>
          <w:lang w:val="vi-VN"/>
        </w:rPr>
        <w:t>- Phải huy động được nguồn kinh phí để tổ chức các sự kiện.</w:t>
      </w:r>
    </w:p>
    <w:p w14:paraId="6739E317" w14:textId="28AC87DF" w:rsidR="003D0741" w:rsidRPr="005D14B4" w:rsidRDefault="003D0741" w:rsidP="003D0741">
      <w:pPr>
        <w:spacing w:before="120" w:line="360" w:lineRule="auto"/>
        <w:ind w:firstLine="567"/>
        <w:jc w:val="both"/>
        <w:rPr>
          <w:lang w:val="vi-VN"/>
        </w:rPr>
      </w:pPr>
      <w:r w:rsidRPr="005D14B4">
        <w:rPr>
          <w:lang w:val="vi-VN"/>
        </w:rPr>
        <w:t>- Phải xây dựng được mối quan hệ hợp tác chặt chẽ với các cơ quan báo chí bạn nhằm tăng cường hiệu quả truyền thông.</w:t>
      </w:r>
    </w:p>
    <w:p w14:paraId="659368FB" w14:textId="102FB151" w:rsidR="00A77B45" w:rsidRPr="005D14B4" w:rsidRDefault="00A77B45" w:rsidP="00E449F9">
      <w:pPr>
        <w:spacing w:before="120" w:line="360" w:lineRule="auto"/>
        <w:ind w:firstLine="567"/>
        <w:jc w:val="both"/>
        <w:rPr>
          <w:lang w:val="vi-VN"/>
        </w:rPr>
      </w:pPr>
      <w:r w:rsidRPr="005D14B4">
        <w:rPr>
          <w:lang w:val="vi-VN"/>
        </w:rPr>
        <w:t>Từ những yêu cầu nói trên, chúng tôi xin kiến nghị:</w:t>
      </w:r>
    </w:p>
    <w:p w14:paraId="234B05F1" w14:textId="3B923DE3" w:rsidR="00A77B45" w:rsidRPr="005D14B4" w:rsidRDefault="00A77B45" w:rsidP="00E449F9">
      <w:pPr>
        <w:spacing w:before="120" w:line="360" w:lineRule="auto"/>
        <w:ind w:firstLine="567"/>
        <w:jc w:val="both"/>
        <w:rPr>
          <w:lang w:val="vi-VN"/>
        </w:rPr>
      </w:pPr>
      <w:r w:rsidRPr="005D14B4">
        <w:rPr>
          <w:lang w:val="vi-VN"/>
        </w:rPr>
        <w:t>3.1 Ban Tuyên giáo Trung ương, Bộ Thông tin và Truyền thông và Hội Nhà báo Việt Nam tiếp tục hỗ trợ các cơ quan báo chí trong việc đào tạo nguồn nhân lực, cả về nghiệp vụ, kiến thứ</w:t>
      </w:r>
      <w:r w:rsidR="006B324D" w:rsidRPr="005D14B4">
        <w:rPr>
          <w:lang w:val="vi-VN"/>
        </w:rPr>
        <w:t xml:space="preserve">c </w:t>
      </w:r>
      <w:r w:rsidR="006B324D" w:rsidRPr="005D14B4">
        <w:rPr>
          <w:color w:val="FF0000"/>
          <w:lang w:val="vi-VN"/>
        </w:rPr>
        <w:t>chuyên môn</w:t>
      </w:r>
      <w:r w:rsidRPr="005D14B4">
        <w:rPr>
          <w:lang w:val="vi-VN"/>
        </w:rPr>
        <w:t>. Đồng thời, tăng cường chỉ đạo về các hoạt động truyền thông chính sách</w:t>
      </w:r>
      <w:r w:rsidR="00235F45" w:rsidRPr="005D14B4">
        <w:rPr>
          <w:lang w:val="vi-VN"/>
        </w:rPr>
        <w:t xml:space="preserve">, từ khâu xây dựng chính sách đến phổ biến và thực thi chính sách. Ủng hộ và đồng hành cùng các cơ quan báo chí trong việc tổ chức các sự kiện nhằm góp ý </w:t>
      </w:r>
      <w:r w:rsidR="006B7AAD" w:rsidRPr="005D14B4">
        <w:rPr>
          <w:lang w:val="vi-VN"/>
        </w:rPr>
        <w:t>hoàn thiệ</w:t>
      </w:r>
      <w:r w:rsidR="00484EC8" w:rsidRPr="005D14B4">
        <w:rPr>
          <w:lang w:val="vi-VN"/>
        </w:rPr>
        <w:t>n</w:t>
      </w:r>
      <w:r w:rsidR="006B7AAD" w:rsidRPr="005D14B4">
        <w:rPr>
          <w:lang w:val="vi-VN"/>
        </w:rPr>
        <w:t xml:space="preserve"> chính sách. Chỉ khi có chính sách đúng, phù hợp với thực tiễn thì công tác tuyên truyền, phổ biến, giáo dục luật pháp chính sách mới thực sự có hiệu quả.</w:t>
      </w:r>
    </w:p>
    <w:p w14:paraId="25D3FD1B" w14:textId="596C7769" w:rsidR="00B51C50" w:rsidRPr="00E449F9" w:rsidRDefault="00B829E2" w:rsidP="00E449F9">
      <w:pPr>
        <w:spacing w:before="120" w:line="360" w:lineRule="auto"/>
        <w:ind w:firstLine="567"/>
        <w:jc w:val="both"/>
        <w:rPr>
          <w:lang w:val="vi-VN"/>
        </w:rPr>
      </w:pPr>
      <w:r w:rsidRPr="005D14B4">
        <w:rPr>
          <w:lang w:val="vi-VN"/>
        </w:rPr>
        <w:t>3.2</w:t>
      </w:r>
      <w:r w:rsidR="00B51C50" w:rsidRPr="00E449F9">
        <w:rPr>
          <w:lang w:val="vi-VN"/>
        </w:rPr>
        <w:t xml:space="preserve">. Nhà nước cần có cơ chế đảm bảo thi hành hiệu quả các quy định pháp luật hiện hành có liên quan đến truyền thông chính sách, gồm: Luật Ban hành văn bản quy phạm pháp luật, Luật Phổ biến giáo dục pháp luật, Luật Tiếp cận thông tin… </w:t>
      </w:r>
      <w:r w:rsidRPr="00F91040">
        <w:rPr>
          <w:lang w:val="vi-VN"/>
        </w:rPr>
        <w:t xml:space="preserve">Cần có các giải pháp cụ thể hơn nữa để </w:t>
      </w:r>
      <w:r w:rsidR="00B51C50" w:rsidRPr="00E449F9">
        <w:rPr>
          <w:lang w:val="vi-VN"/>
        </w:rPr>
        <w:t>đảm bảo thực thi hữu hiệu Quyết định 407/2022 và Chỉ thị 07/2023 của Thủ tướng Chính phủ.</w:t>
      </w:r>
    </w:p>
    <w:p w14:paraId="144F4D35" w14:textId="2227B114" w:rsidR="000317A8" w:rsidRPr="00E449F9" w:rsidRDefault="00B829E2" w:rsidP="00E449F9">
      <w:pPr>
        <w:autoSpaceDE w:val="0"/>
        <w:autoSpaceDN w:val="0"/>
        <w:adjustRightInd w:val="0"/>
        <w:spacing w:before="120" w:line="360" w:lineRule="auto"/>
        <w:ind w:firstLine="567"/>
        <w:jc w:val="both"/>
        <w:rPr>
          <w:lang w:val="vi-VN"/>
        </w:rPr>
      </w:pPr>
      <w:r w:rsidRPr="005D14B4">
        <w:rPr>
          <w:lang w:val="vi-VN"/>
        </w:rPr>
        <w:t>3.3</w:t>
      </w:r>
      <w:r w:rsidR="00B51C50" w:rsidRPr="00E449F9">
        <w:rPr>
          <w:lang w:val="vi-VN"/>
        </w:rPr>
        <w:t xml:space="preserve">. Cần bố trí ngân sách phù hợp cho công tác truyền thông chính sách. Trong điều kiện kinh tế thị trường, cần coi đây là một “dịch vụ truyền thông”  mà các cơ quan, tổ chức có thẩm quyền có thể đấu thầu, đặt hàng từ các nhà cung cấp là các cơ quan truyền thông đại chúng. </w:t>
      </w:r>
    </w:p>
    <w:p w14:paraId="45A6FBEF" w14:textId="77777777" w:rsidR="008E516F" w:rsidRPr="00E449F9" w:rsidRDefault="008E516F" w:rsidP="00E449F9">
      <w:pPr>
        <w:spacing w:before="120" w:line="360" w:lineRule="auto"/>
        <w:ind w:firstLine="567"/>
        <w:contextualSpacing/>
        <w:jc w:val="both"/>
        <w:rPr>
          <w:lang w:val="vi-VN"/>
        </w:rPr>
      </w:pPr>
    </w:p>
    <w:p w14:paraId="5B72F523" w14:textId="77777777" w:rsidR="008E516F" w:rsidRPr="000317A8" w:rsidRDefault="008E516F" w:rsidP="000317A8">
      <w:pPr>
        <w:spacing w:before="120" w:line="360" w:lineRule="auto"/>
        <w:contextualSpacing/>
        <w:jc w:val="both"/>
        <w:rPr>
          <w:lang w:val="vi-VN"/>
        </w:rPr>
      </w:pPr>
    </w:p>
    <w:p w14:paraId="1FCBD5E4" w14:textId="0BD72870" w:rsidR="008E516F" w:rsidRPr="000317A8" w:rsidRDefault="008E516F" w:rsidP="000317A8">
      <w:pPr>
        <w:pStyle w:val="NormalWeb"/>
        <w:spacing w:before="120" w:beforeAutospacing="0" w:after="0" w:afterAutospacing="0" w:line="360" w:lineRule="auto"/>
        <w:jc w:val="both"/>
        <w:textAlignment w:val="bottom"/>
        <w:rPr>
          <w:color w:val="000000"/>
          <w:sz w:val="28"/>
          <w:szCs w:val="28"/>
          <w:lang w:val="vi-VN"/>
        </w:rPr>
      </w:pPr>
    </w:p>
    <w:p w14:paraId="4C850E9B" w14:textId="77777777" w:rsidR="008E516F" w:rsidRPr="000317A8" w:rsidRDefault="008E516F" w:rsidP="000317A8">
      <w:pPr>
        <w:pStyle w:val="NormalWeb"/>
        <w:spacing w:before="120" w:beforeAutospacing="0" w:after="0" w:afterAutospacing="0" w:line="360" w:lineRule="auto"/>
        <w:jc w:val="both"/>
        <w:textAlignment w:val="bottom"/>
        <w:rPr>
          <w:color w:val="000000"/>
          <w:sz w:val="28"/>
          <w:szCs w:val="28"/>
          <w:lang w:val="vi-VN"/>
        </w:rPr>
      </w:pPr>
    </w:p>
    <w:p w14:paraId="714B1ADE" w14:textId="77777777" w:rsidR="008E516F" w:rsidRPr="005D14B4" w:rsidRDefault="008E516F" w:rsidP="000317A8">
      <w:pPr>
        <w:pStyle w:val="NormalWeb"/>
        <w:spacing w:before="120" w:beforeAutospacing="0" w:after="0" w:afterAutospacing="0" w:line="360" w:lineRule="auto"/>
        <w:jc w:val="both"/>
        <w:textAlignment w:val="bottom"/>
        <w:rPr>
          <w:color w:val="000000"/>
          <w:sz w:val="28"/>
          <w:szCs w:val="28"/>
          <w:lang w:val="vi-VN"/>
        </w:rPr>
      </w:pPr>
    </w:p>
    <w:p w14:paraId="03C00932" w14:textId="77777777" w:rsidR="008E516F" w:rsidRPr="000317A8" w:rsidRDefault="008E516F" w:rsidP="000317A8">
      <w:pPr>
        <w:spacing w:before="120" w:line="360" w:lineRule="auto"/>
        <w:jc w:val="both"/>
        <w:rPr>
          <w:lang w:val="vi-VN"/>
        </w:rPr>
      </w:pPr>
    </w:p>
    <w:sectPr w:rsidR="008E516F" w:rsidRPr="000317A8" w:rsidSect="00E77058">
      <w:footerReference w:type="default" r:id="rId8"/>
      <w:pgSz w:w="11907" w:h="16839" w:code="9"/>
      <w:pgMar w:top="1440" w:right="1183" w:bottom="1440"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72B0D" w14:textId="77777777" w:rsidR="00F91040" w:rsidRDefault="00F91040" w:rsidP="00B17554">
      <w:r>
        <w:separator/>
      </w:r>
    </w:p>
  </w:endnote>
  <w:endnote w:type="continuationSeparator" w:id="0">
    <w:p w14:paraId="70795260" w14:textId="77777777" w:rsidR="00F91040" w:rsidRDefault="00F91040" w:rsidP="00B1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libri Light">
    <w:altName w:val="Microsoft Sans Serif"/>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246037"/>
      <w:docPartObj>
        <w:docPartGallery w:val="Page Numbers (Bottom of Page)"/>
        <w:docPartUnique/>
      </w:docPartObj>
    </w:sdtPr>
    <w:sdtEndPr>
      <w:rPr>
        <w:noProof/>
      </w:rPr>
    </w:sdtEndPr>
    <w:sdtContent>
      <w:p w14:paraId="7C657BBA" w14:textId="6383972A" w:rsidR="00F91040" w:rsidRDefault="00F91040">
        <w:pPr>
          <w:pStyle w:val="Footer"/>
          <w:jc w:val="right"/>
        </w:pPr>
        <w:r>
          <w:fldChar w:fldCharType="begin"/>
        </w:r>
        <w:r>
          <w:instrText xml:space="preserve"> PAGE   \* MERGEFORMAT </w:instrText>
        </w:r>
        <w:r>
          <w:fldChar w:fldCharType="separate"/>
        </w:r>
        <w:r w:rsidR="00E77058">
          <w:rPr>
            <w:noProof/>
          </w:rPr>
          <w:t>7</w:t>
        </w:r>
        <w:r>
          <w:rPr>
            <w:noProof/>
          </w:rPr>
          <w:fldChar w:fldCharType="end"/>
        </w:r>
      </w:p>
    </w:sdtContent>
  </w:sdt>
  <w:p w14:paraId="2E38CC81" w14:textId="77777777" w:rsidR="00F91040" w:rsidRDefault="00F910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EE93E6" w14:textId="77777777" w:rsidR="00F91040" w:rsidRDefault="00F91040" w:rsidP="00B17554">
      <w:r>
        <w:separator/>
      </w:r>
    </w:p>
  </w:footnote>
  <w:footnote w:type="continuationSeparator" w:id="0">
    <w:p w14:paraId="2457F0BF" w14:textId="77777777" w:rsidR="00F91040" w:rsidRDefault="00F91040" w:rsidP="00B17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16F"/>
    <w:rsid w:val="000058C1"/>
    <w:rsid w:val="000317A8"/>
    <w:rsid w:val="000572E7"/>
    <w:rsid w:val="00164621"/>
    <w:rsid w:val="00180709"/>
    <w:rsid w:val="001A21A0"/>
    <w:rsid w:val="001E2DC9"/>
    <w:rsid w:val="00231754"/>
    <w:rsid w:val="00235F45"/>
    <w:rsid w:val="002C4D00"/>
    <w:rsid w:val="002D4BC6"/>
    <w:rsid w:val="002E2F61"/>
    <w:rsid w:val="003317B8"/>
    <w:rsid w:val="003844E0"/>
    <w:rsid w:val="003A0220"/>
    <w:rsid w:val="003B4889"/>
    <w:rsid w:val="003D0741"/>
    <w:rsid w:val="003F32F9"/>
    <w:rsid w:val="004809C2"/>
    <w:rsid w:val="00484EC8"/>
    <w:rsid w:val="005052E4"/>
    <w:rsid w:val="005127EE"/>
    <w:rsid w:val="00520FE0"/>
    <w:rsid w:val="005C3351"/>
    <w:rsid w:val="005D14B4"/>
    <w:rsid w:val="006B324D"/>
    <w:rsid w:val="006B7AAD"/>
    <w:rsid w:val="007C71DF"/>
    <w:rsid w:val="00886DDC"/>
    <w:rsid w:val="008C6B61"/>
    <w:rsid w:val="008E516F"/>
    <w:rsid w:val="009708E9"/>
    <w:rsid w:val="00995A1E"/>
    <w:rsid w:val="009C7654"/>
    <w:rsid w:val="009F0C64"/>
    <w:rsid w:val="00A20476"/>
    <w:rsid w:val="00A4360C"/>
    <w:rsid w:val="00A77B45"/>
    <w:rsid w:val="00A93844"/>
    <w:rsid w:val="00AD7FDF"/>
    <w:rsid w:val="00AF3E45"/>
    <w:rsid w:val="00AF60E2"/>
    <w:rsid w:val="00B17554"/>
    <w:rsid w:val="00B51C50"/>
    <w:rsid w:val="00B61E7F"/>
    <w:rsid w:val="00B829E2"/>
    <w:rsid w:val="00C4763A"/>
    <w:rsid w:val="00CD1577"/>
    <w:rsid w:val="00CF55A6"/>
    <w:rsid w:val="00D24476"/>
    <w:rsid w:val="00DA1121"/>
    <w:rsid w:val="00DE41D4"/>
    <w:rsid w:val="00E449F9"/>
    <w:rsid w:val="00E53268"/>
    <w:rsid w:val="00E6654D"/>
    <w:rsid w:val="00E77058"/>
    <w:rsid w:val="00EB5951"/>
    <w:rsid w:val="00EF4536"/>
    <w:rsid w:val="00F503F1"/>
    <w:rsid w:val="00F7636E"/>
    <w:rsid w:val="00F91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98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844"/>
  </w:style>
  <w:style w:type="paragraph" w:styleId="Heading2">
    <w:name w:val="heading 2"/>
    <w:basedOn w:val="Normal"/>
    <w:next w:val="Normal"/>
    <w:link w:val="Heading2Char"/>
    <w:qFormat/>
    <w:rsid w:val="00A93844"/>
    <w:pPr>
      <w:keepNext/>
      <w:autoSpaceDE w:val="0"/>
      <w:autoSpaceDN w:val="0"/>
      <w:jc w:val="right"/>
      <w:outlineLvl w:val="1"/>
    </w:pPr>
    <w:rPr>
      <w:rFonts w:ascii=".VnTime" w:eastAsia="Times New Roman" w:hAnsi=".VnTime" w:cs=".VnTime"/>
      <w:b/>
      <w:bCs/>
      <w:color w:val="000000"/>
      <w:sz w:val="26"/>
      <w:szCs w:val="26"/>
      <w:lang w:val="en-GB"/>
    </w:rPr>
  </w:style>
  <w:style w:type="paragraph" w:styleId="Heading3">
    <w:name w:val="heading 3"/>
    <w:basedOn w:val="Normal"/>
    <w:next w:val="Normal"/>
    <w:link w:val="Heading3Char"/>
    <w:qFormat/>
    <w:rsid w:val="00A93844"/>
    <w:pPr>
      <w:keepNext/>
      <w:autoSpaceDE w:val="0"/>
      <w:autoSpaceDN w:val="0"/>
      <w:jc w:val="right"/>
      <w:outlineLvl w:val="2"/>
    </w:pPr>
    <w:rPr>
      <w:rFonts w:ascii=".VnTime" w:eastAsia="Times New Roman" w:hAnsi=".VnTime" w:cs=".VnTime"/>
      <w:b/>
      <w:bCs/>
      <w:color w:val="00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93844"/>
    <w:rPr>
      <w:rFonts w:ascii=".VnTime" w:eastAsia="Times New Roman" w:hAnsi=".VnTime" w:cs=".VnTime"/>
      <w:b/>
      <w:bCs/>
      <w:color w:val="000000"/>
      <w:sz w:val="26"/>
      <w:szCs w:val="26"/>
      <w:lang w:val="en-GB"/>
    </w:rPr>
  </w:style>
  <w:style w:type="character" w:customStyle="1" w:styleId="Heading3Char">
    <w:name w:val="Heading 3 Char"/>
    <w:basedOn w:val="DefaultParagraphFont"/>
    <w:link w:val="Heading3"/>
    <w:rsid w:val="00A93844"/>
    <w:rPr>
      <w:rFonts w:ascii=".VnTime" w:eastAsia="Times New Roman" w:hAnsi=".VnTime" w:cs=".VnTime"/>
      <w:b/>
      <w:bCs/>
      <w:color w:val="000000"/>
      <w:sz w:val="28"/>
      <w:szCs w:val="28"/>
      <w:lang w:val="en-GB"/>
    </w:rPr>
  </w:style>
  <w:style w:type="character" w:styleId="FootnoteReference">
    <w:name w:val="footnote reference"/>
    <w:aliases w:val="Footnote,Footnote text,ftref,BVI fnr,BearingPoint,16 Point,Superscript 6 Point,fr,(NECG) Footnote Reference,Footnote + Arial,10 pt,Black,Ref,de nota al pie,Footnote Text1,f,footnote ref,Footnot,R,SUPERS,Footnote dich, BVI fnr"/>
    <w:basedOn w:val="DefaultParagraphFont"/>
    <w:uiPriority w:val="99"/>
    <w:qFormat/>
    <w:rsid w:val="00A93844"/>
    <w:rPr>
      <w:vertAlign w:val="superscript"/>
    </w:rPr>
  </w:style>
  <w:style w:type="paragraph" w:styleId="ListParagraph">
    <w:name w:val="List Paragraph"/>
    <w:basedOn w:val="Normal"/>
    <w:uiPriority w:val="34"/>
    <w:qFormat/>
    <w:rsid w:val="00A93844"/>
    <w:pPr>
      <w:ind w:left="720"/>
      <w:contextualSpacing/>
    </w:pPr>
  </w:style>
  <w:style w:type="paragraph" w:styleId="NormalWeb">
    <w:name w:val="Normal (Web)"/>
    <w:basedOn w:val="Normal"/>
    <w:uiPriority w:val="99"/>
    <w:semiHidden/>
    <w:unhideWhenUsed/>
    <w:rsid w:val="008E516F"/>
    <w:pPr>
      <w:spacing w:before="100" w:beforeAutospacing="1" w:after="100" w:afterAutospacing="1"/>
    </w:pPr>
    <w:rPr>
      <w:rFonts w:eastAsia="Times New Roman"/>
      <w:sz w:val="24"/>
      <w:szCs w:val="24"/>
    </w:rPr>
  </w:style>
  <w:style w:type="paragraph" w:styleId="BalloonText">
    <w:name w:val="Balloon Text"/>
    <w:basedOn w:val="Normal"/>
    <w:link w:val="BalloonTextChar"/>
    <w:uiPriority w:val="99"/>
    <w:semiHidden/>
    <w:unhideWhenUsed/>
    <w:rsid w:val="00E6654D"/>
    <w:rPr>
      <w:rFonts w:ascii="Tahoma" w:hAnsi="Tahoma" w:cs="Tahoma"/>
      <w:sz w:val="16"/>
      <w:szCs w:val="16"/>
    </w:rPr>
  </w:style>
  <w:style w:type="character" w:customStyle="1" w:styleId="BalloonTextChar">
    <w:name w:val="Balloon Text Char"/>
    <w:basedOn w:val="DefaultParagraphFont"/>
    <w:link w:val="BalloonText"/>
    <w:uiPriority w:val="99"/>
    <w:semiHidden/>
    <w:rsid w:val="00E6654D"/>
    <w:rPr>
      <w:rFonts w:ascii="Tahoma" w:hAnsi="Tahoma" w:cs="Tahoma"/>
      <w:sz w:val="16"/>
      <w:szCs w:val="16"/>
    </w:rPr>
  </w:style>
  <w:style w:type="paragraph" w:styleId="Header">
    <w:name w:val="header"/>
    <w:basedOn w:val="Normal"/>
    <w:link w:val="HeaderChar"/>
    <w:uiPriority w:val="99"/>
    <w:unhideWhenUsed/>
    <w:rsid w:val="00B17554"/>
    <w:pPr>
      <w:tabs>
        <w:tab w:val="center" w:pos="4680"/>
        <w:tab w:val="right" w:pos="9360"/>
      </w:tabs>
    </w:pPr>
  </w:style>
  <w:style w:type="character" w:customStyle="1" w:styleId="HeaderChar">
    <w:name w:val="Header Char"/>
    <w:basedOn w:val="DefaultParagraphFont"/>
    <w:link w:val="Header"/>
    <w:uiPriority w:val="99"/>
    <w:rsid w:val="00B17554"/>
  </w:style>
  <w:style w:type="paragraph" w:styleId="Footer">
    <w:name w:val="footer"/>
    <w:basedOn w:val="Normal"/>
    <w:link w:val="FooterChar"/>
    <w:uiPriority w:val="99"/>
    <w:unhideWhenUsed/>
    <w:rsid w:val="00B17554"/>
    <w:pPr>
      <w:tabs>
        <w:tab w:val="center" w:pos="4680"/>
        <w:tab w:val="right" w:pos="9360"/>
      </w:tabs>
    </w:pPr>
  </w:style>
  <w:style w:type="character" w:customStyle="1" w:styleId="FooterChar">
    <w:name w:val="Footer Char"/>
    <w:basedOn w:val="DefaultParagraphFont"/>
    <w:link w:val="Footer"/>
    <w:uiPriority w:val="99"/>
    <w:rsid w:val="00B175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844"/>
  </w:style>
  <w:style w:type="paragraph" w:styleId="Heading2">
    <w:name w:val="heading 2"/>
    <w:basedOn w:val="Normal"/>
    <w:next w:val="Normal"/>
    <w:link w:val="Heading2Char"/>
    <w:qFormat/>
    <w:rsid w:val="00A93844"/>
    <w:pPr>
      <w:keepNext/>
      <w:autoSpaceDE w:val="0"/>
      <w:autoSpaceDN w:val="0"/>
      <w:jc w:val="right"/>
      <w:outlineLvl w:val="1"/>
    </w:pPr>
    <w:rPr>
      <w:rFonts w:ascii=".VnTime" w:eastAsia="Times New Roman" w:hAnsi=".VnTime" w:cs=".VnTime"/>
      <w:b/>
      <w:bCs/>
      <w:color w:val="000000"/>
      <w:sz w:val="26"/>
      <w:szCs w:val="26"/>
      <w:lang w:val="en-GB"/>
    </w:rPr>
  </w:style>
  <w:style w:type="paragraph" w:styleId="Heading3">
    <w:name w:val="heading 3"/>
    <w:basedOn w:val="Normal"/>
    <w:next w:val="Normal"/>
    <w:link w:val="Heading3Char"/>
    <w:qFormat/>
    <w:rsid w:val="00A93844"/>
    <w:pPr>
      <w:keepNext/>
      <w:autoSpaceDE w:val="0"/>
      <w:autoSpaceDN w:val="0"/>
      <w:jc w:val="right"/>
      <w:outlineLvl w:val="2"/>
    </w:pPr>
    <w:rPr>
      <w:rFonts w:ascii=".VnTime" w:eastAsia="Times New Roman" w:hAnsi=".VnTime" w:cs=".VnTime"/>
      <w:b/>
      <w:bCs/>
      <w:color w:val="00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93844"/>
    <w:rPr>
      <w:rFonts w:ascii=".VnTime" w:eastAsia="Times New Roman" w:hAnsi=".VnTime" w:cs=".VnTime"/>
      <w:b/>
      <w:bCs/>
      <w:color w:val="000000"/>
      <w:sz w:val="26"/>
      <w:szCs w:val="26"/>
      <w:lang w:val="en-GB"/>
    </w:rPr>
  </w:style>
  <w:style w:type="character" w:customStyle="1" w:styleId="Heading3Char">
    <w:name w:val="Heading 3 Char"/>
    <w:basedOn w:val="DefaultParagraphFont"/>
    <w:link w:val="Heading3"/>
    <w:rsid w:val="00A93844"/>
    <w:rPr>
      <w:rFonts w:ascii=".VnTime" w:eastAsia="Times New Roman" w:hAnsi=".VnTime" w:cs=".VnTime"/>
      <w:b/>
      <w:bCs/>
      <w:color w:val="000000"/>
      <w:sz w:val="28"/>
      <w:szCs w:val="28"/>
      <w:lang w:val="en-GB"/>
    </w:rPr>
  </w:style>
  <w:style w:type="character" w:styleId="FootnoteReference">
    <w:name w:val="footnote reference"/>
    <w:aliases w:val="Footnote,Footnote text,ftref,BVI fnr,BearingPoint,16 Point,Superscript 6 Point,fr,(NECG) Footnote Reference,Footnote + Arial,10 pt,Black,Ref,de nota al pie,Footnote Text1,f,footnote ref,Footnot,R,SUPERS,Footnote dich, BVI fnr"/>
    <w:basedOn w:val="DefaultParagraphFont"/>
    <w:uiPriority w:val="99"/>
    <w:qFormat/>
    <w:rsid w:val="00A93844"/>
    <w:rPr>
      <w:vertAlign w:val="superscript"/>
    </w:rPr>
  </w:style>
  <w:style w:type="paragraph" w:styleId="ListParagraph">
    <w:name w:val="List Paragraph"/>
    <w:basedOn w:val="Normal"/>
    <w:uiPriority w:val="34"/>
    <w:qFormat/>
    <w:rsid w:val="00A93844"/>
    <w:pPr>
      <w:ind w:left="720"/>
      <w:contextualSpacing/>
    </w:pPr>
  </w:style>
  <w:style w:type="paragraph" w:styleId="NormalWeb">
    <w:name w:val="Normal (Web)"/>
    <w:basedOn w:val="Normal"/>
    <w:uiPriority w:val="99"/>
    <w:semiHidden/>
    <w:unhideWhenUsed/>
    <w:rsid w:val="008E516F"/>
    <w:pPr>
      <w:spacing w:before="100" w:beforeAutospacing="1" w:after="100" w:afterAutospacing="1"/>
    </w:pPr>
    <w:rPr>
      <w:rFonts w:eastAsia="Times New Roman"/>
      <w:sz w:val="24"/>
      <w:szCs w:val="24"/>
    </w:rPr>
  </w:style>
  <w:style w:type="paragraph" w:styleId="BalloonText">
    <w:name w:val="Balloon Text"/>
    <w:basedOn w:val="Normal"/>
    <w:link w:val="BalloonTextChar"/>
    <w:uiPriority w:val="99"/>
    <w:semiHidden/>
    <w:unhideWhenUsed/>
    <w:rsid w:val="00E6654D"/>
    <w:rPr>
      <w:rFonts w:ascii="Tahoma" w:hAnsi="Tahoma" w:cs="Tahoma"/>
      <w:sz w:val="16"/>
      <w:szCs w:val="16"/>
    </w:rPr>
  </w:style>
  <w:style w:type="character" w:customStyle="1" w:styleId="BalloonTextChar">
    <w:name w:val="Balloon Text Char"/>
    <w:basedOn w:val="DefaultParagraphFont"/>
    <w:link w:val="BalloonText"/>
    <w:uiPriority w:val="99"/>
    <w:semiHidden/>
    <w:rsid w:val="00E6654D"/>
    <w:rPr>
      <w:rFonts w:ascii="Tahoma" w:hAnsi="Tahoma" w:cs="Tahoma"/>
      <w:sz w:val="16"/>
      <w:szCs w:val="16"/>
    </w:rPr>
  </w:style>
  <w:style w:type="paragraph" w:styleId="Header">
    <w:name w:val="header"/>
    <w:basedOn w:val="Normal"/>
    <w:link w:val="HeaderChar"/>
    <w:uiPriority w:val="99"/>
    <w:unhideWhenUsed/>
    <w:rsid w:val="00B17554"/>
    <w:pPr>
      <w:tabs>
        <w:tab w:val="center" w:pos="4680"/>
        <w:tab w:val="right" w:pos="9360"/>
      </w:tabs>
    </w:pPr>
  </w:style>
  <w:style w:type="character" w:customStyle="1" w:styleId="HeaderChar">
    <w:name w:val="Header Char"/>
    <w:basedOn w:val="DefaultParagraphFont"/>
    <w:link w:val="Header"/>
    <w:uiPriority w:val="99"/>
    <w:rsid w:val="00B17554"/>
  </w:style>
  <w:style w:type="paragraph" w:styleId="Footer">
    <w:name w:val="footer"/>
    <w:basedOn w:val="Normal"/>
    <w:link w:val="FooterChar"/>
    <w:uiPriority w:val="99"/>
    <w:unhideWhenUsed/>
    <w:rsid w:val="00B17554"/>
    <w:pPr>
      <w:tabs>
        <w:tab w:val="center" w:pos="4680"/>
        <w:tab w:val="right" w:pos="9360"/>
      </w:tabs>
    </w:pPr>
  </w:style>
  <w:style w:type="character" w:customStyle="1" w:styleId="FooterChar">
    <w:name w:val="Footer Char"/>
    <w:basedOn w:val="DefaultParagraphFont"/>
    <w:link w:val="Footer"/>
    <w:uiPriority w:val="99"/>
    <w:rsid w:val="00B17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711352">
      <w:bodyDiv w:val="1"/>
      <w:marLeft w:val="0"/>
      <w:marRight w:val="0"/>
      <w:marTop w:val="0"/>
      <w:marBottom w:val="0"/>
      <w:divBdr>
        <w:top w:val="none" w:sz="0" w:space="0" w:color="auto"/>
        <w:left w:val="none" w:sz="0" w:space="0" w:color="auto"/>
        <w:bottom w:val="none" w:sz="0" w:space="0" w:color="auto"/>
        <w:right w:val="none" w:sz="0" w:space="0" w:color="auto"/>
      </w:divBdr>
    </w:div>
    <w:div w:id="206163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EFD2F-B2DC-4F1E-8490-6C5C6D9A9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Administrator</cp:lastModifiedBy>
  <cp:revision>4</cp:revision>
  <cp:lastPrinted>2023-08-28T08:13:00Z</cp:lastPrinted>
  <dcterms:created xsi:type="dcterms:W3CDTF">2023-08-27T13:46:00Z</dcterms:created>
  <dcterms:modified xsi:type="dcterms:W3CDTF">2023-08-28T08:14:00Z</dcterms:modified>
</cp:coreProperties>
</file>